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426"/>
        <w:gridCol w:w="236"/>
        <w:gridCol w:w="4867"/>
        <w:gridCol w:w="1134"/>
        <w:gridCol w:w="88"/>
      </w:tblGrid>
      <w:tr w:rsidR="00771779" w:rsidRPr="00FC47E9" w14:paraId="044499A0" w14:textId="77777777" w:rsidTr="00307C24">
        <w:trPr>
          <w:gridAfter w:val="1"/>
          <w:wAfter w:w="88" w:type="dxa"/>
          <w:trHeight w:hRule="exact" w:val="113"/>
        </w:trPr>
        <w:tc>
          <w:tcPr>
            <w:tcW w:w="1242" w:type="dxa"/>
            <w:vMerge w:val="restart"/>
            <w:tcBorders>
              <w:top w:val="single" w:sz="12" w:space="0" w:color="auto"/>
              <w:left w:val="nil"/>
              <w:right w:val="nil"/>
            </w:tcBorders>
            <w:shd w:val="clear" w:color="auto" w:fill="auto"/>
            <w:vAlign w:val="center"/>
          </w:tcPr>
          <w:p w14:paraId="3E1C5EDF" w14:textId="77777777" w:rsidR="00771779" w:rsidRPr="00FC47E9" w:rsidRDefault="00B01CFD" w:rsidP="00771779">
            <w:pPr>
              <w:spacing w:after="60" w:line="240" w:lineRule="auto"/>
              <w:jc w:val="center"/>
              <w:rPr>
                <w:b/>
                <w:bCs/>
                <w:sz w:val="38"/>
                <w:szCs w:val="38"/>
                <w:lang w:val="en-US"/>
              </w:rPr>
            </w:pPr>
            <w:r w:rsidRPr="00FC47E9">
              <w:rPr>
                <w:noProof/>
                <w:lang w:val="en-US"/>
              </w:rPr>
              <w:drawing>
                <wp:inline distT="0" distB="0" distL="0" distR="0" wp14:anchorId="1CBDF7F1" wp14:editId="3EDD9C70">
                  <wp:extent cx="650875" cy="812165"/>
                  <wp:effectExtent l="0" t="0" r="0" b="0"/>
                  <wp:docPr id="1" name="Picture 2" descr="D:\PENGAJARAN ITATS\KEGIATAN AKADEMIK INSTITUSI\ITATS_copy cop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ENGAJARAN ITATS\KEGIATAN AKADEMIK INSTITUSI\ITATS_copy copy_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75" cy="812165"/>
                          </a:xfrm>
                          <a:prstGeom prst="rect">
                            <a:avLst/>
                          </a:prstGeom>
                          <a:noFill/>
                          <a:ln>
                            <a:noFill/>
                          </a:ln>
                        </pic:spPr>
                      </pic:pic>
                    </a:graphicData>
                  </a:graphic>
                </wp:inline>
              </w:drawing>
            </w:r>
          </w:p>
        </w:tc>
        <w:tc>
          <w:tcPr>
            <w:tcW w:w="6663" w:type="dxa"/>
            <w:gridSpan w:val="4"/>
            <w:tcBorders>
              <w:top w:val="single" w:sz="12" w:space="0" w:color="auto"/>
              <w:left w:val="nil"/>
              <w:bottom w:val="nil"/>
              <w:right w:val="nil"/>
            </w:tcBorders>
            <w:shd w:val="clear" w:color="auto" w:fill="auto"/>
            <w:vAlign w:val="center"/>
          </w:tcPr>
          <w:p w14:paraId="61705951" w14:textId="77777777" w:rsidR="00771779" w:rsidRPr="00FC47E9" w:rsidRDefault="00771779" w:rsidP="0069644B">
            <w:pPr>
              <w:spacing w:after="0" w:line="240" w:lineRule="auto"/>
              <w:jc w:val="center"/>
              <w:rPr>
                <w:b/>
                <w:bCs/>
                <w:szCs w:val="24"/>
                <w:lang w:val="en-US"/>
              </w:rPr>
            </w:pPr>
          </w:p>
        </w:tc>
        <w:tc>
          <w:tcPr>
            <w:tcW w:w="1134" w:type="dxa"/>
            <w:vMerge w:val="restart"/>
            <w:tcBorders>
              <w:top w:val="single" w:sz="12" w:space="0" w:color="auto"/>
              <w:left w:val="nil"/>
              <w:right w:val="nil"/>
            </w:tcBorders>
            <w:shd w:val="clear" w:color="auto" w:fill="auto"/>
            <w:vAlign w:val="center"/>
          </w:tcPr>
          <w:p w14:paraId="2E1F5D21" w14:textId="77777777" w:rsidR="00771779" w:rsidRPr="00FC47E9" w:rsidRDefault="00B01CFD" w:rsidP="00FD61B9">
            <w:pPr>
              <w:spacing w:before="40" w:after="40" w:line="240" w:lineRule="auto"/>
              <w:jc w:val="center"/>
              <w:rPr>
                <w:szCs w:val="24"/>
                <w:lang w:val="en-US"/>
              </w:rPr>
            </w:pPr>
            <w:r w:rsidRPr="00FC47E9">
              <w:rPr>
                <w:noProof/>
                <w:lang w:val="en-US"/>
              </w:rPr>
              <w:drawing>
                <wp:inline distT="0" distB="0" distL="0" distR="0" wp14:anchorId="56C73DE4" wp14:editId="349E3F6D">
                  <wp:extent cx="614680" cy="8775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680" cy="877570"/>
                          </a:xfrm>
                          <a:prstGeom prst="rect">
                            <a:avLst/>
                          </a:prstGeom>
                          <a:noFill/>
                          <a:ln>
                            <a:noFill/>
                          </a:ln>
                        </pic:spPr>
                      </pic:pic>
                    </a:graphicData>
                  </a:graphic>
                </wp:inline>
              </w:drawing>
            </w:r>
          </w:p>
        </w:tc>
      </w:tr>
      <w:tr w:rsidR="00771779" w:rsidRPr="00FC47E9" w14:paraId="43CE275C" w14:textId="77777777" w:rsidTr="00307C24">
        <w:trPr>
          <w:gridAfter w:val="1"/>
          <w:wAfter w:w="88" w:type="dxa"/>
          <w:trHeight w:val="993"/>
        </w:trPr>
        <w:tc>
          <w:tcPr>
            <w:tcW w:w="1242" w:type="dxa"/>
            <w:vMerge/>
            <w:tcBorders>
              <w:left w:val="nil"/>
              <w:right w:val="nil"/>
            </w:tcBorders>
            <w:shd w:val="clear" w:color="auto" w:fill="auto"/>
            <w:vAlign w:val="center"/>
          </w:tcPr>
          <w:p w14:paraId="56C65269" w14:textId="77777777" w:rsidR="00771779" w:rsidRPr="00FC47E9" w:rsidRDefault="00771779" w:rsidP="00771779">
            <w:pPr>
              <w:spacing w:after="60" w:line="240" w:lineRule="auto"/>
              <w:jc w:val="center"/>
              <w:rPr>
                <w:noProof/>
                <w:lang w:val="en-US"/>
              </w:rPr>
            </w:pPr>
          </w:p>
        </w:tc>
        <w:tc>
          <w:tcPr>
            <w:tcW w:w="6663" w:type="dxa"/>
            <w:gridSpan w:val="4"/>
            <w:tcBorders>
              <w:top w:val="nil"/>
              <w:left w:val="nil"/>
              <w:bottom w:val="nil"/>
              <w:right w:val="nil"/>
            </w:tcBorders>
            <w:shd w:val="clear" w:color="auto" w:fill="D9D9D9"/>
            <w:vAlign w:val="center"/>
          </w:tcPr>
          <w:p w14:paraId="11546455" w14:textId="77777777" w:rsidR="0044476B" w:rsidRPr="00FC47E9" w:rsidRDefault="0044476B" w:rsidP="0044476B">
            <w:pPr>
              <w:spacing w:after="0" w:line="240" w:lineRule="auto"/>
              <w:jc w:val="center"/>
              <w:rPr>
                <w:b/>
                <w:bCs/>
                <w:szCs w:val="24"/>
                <w:lang w:val="en-US"/>
              </w:rPr>
            </w:pPr>
            <w:r w:rsidRPr="00FC47E9">
              <w:rPr>
                <w:b/>
                <w:bCs/>
                <w:sz w:val="42"/>
                <w:szCs w:val="42"/>
                <w:lang w:val="en-US"/>
              </w:rPr>
              <w:t>JURNAL IPTEK</w:t>
            </w:r>
          </w:p>
          <w:p w14:paraId="6D99D0B7" w14:textId="77777777" w:rsidR="00771779" w:rsidRPr="00FC47E9" w:rsidRDefault="0044476B" w:rsidP="0044476B">
            <w:pPr>
              <w:spacing w:after="0" w:line="240" w:lineRule="auto"/>
              <w:jc w:val="center"/>
              <w:rPr>
                <w:b/>
                <w:bCs/>
                <w:sz w:val="42"/>
                <w:szCs w:val="42"/>
                <w:lang w:val="en-US"/>
              </w:rPr>
            </w:pPr>
            <w:r w:rsidRPr="00FC47E9">
              <w:rPr>
                <w:b/>
                <w:bCs/>
                <w:szCs w:val="24"/>
                <w:lang w:val="en-US"/>
              </w:rPr>
              <w:t>MEDIA KOMUNIKASI TEKNOLOGI</w:t>
            </w:r>
          </w:p>
        </w:tc>
        <w:tc>
          <w:tcPr>
            <w:tcW w:w="1134" w:type="dxa"/>
            <w:vMerge/>
            <w:tcBorders>
              <w:left w:val="nil"/>
              <w:right w:val="nil"/>
            </w:tcBorders>
            <w:shd w:val="clear" w:color="auto" w:fill="auto"/>
          </w:tcPr>
          <w:p w14:paraId="40E8F364" w14:textId="77777777" w:rsidR="00771779" w:rsidRPr="00FC47E9" w:rsidRDefault="00771779" w:rsidP="0069644B">
            <w:pPr>
              <w:spacing w:before="40" w:after="40" w:line="240" w:lineRule="auto"/>
              <w:jc w:val="center"/>
              <w:rPr>
                <w:noProof/>
                <w:lang w:val="en-US"/>
              </w:rPr>
            </w:pPr>
          </w:p>
        </w:tc>
      </w:tr>
      <w:tr w:rsidR="00771779" w:rsidRPr="00FC47E9" w14:paraId="31A8D5FD" w14:textId="77777777" w:rsidTr="00307C24">
        <w:trPr>
          <w:gridAfter w:val="1"/>
          <w:wAfter w:w="88" w:type="dxa"/>
          <w:trHeight w:val="258"/>
        </w:trPr>
        <w:tc>
          <w:tcPr>
            <w:tcW w:w="1242" w:type="dxa"/>
            <w:vMerge/>
            <w:tcBorders>
              <w:left w:val="nil"/>
              <w:right w:val="nil"/>
            </w:tcBorders>
            <w:shd w:val="clear" w:color="auto" w:fill="auto"/>
            <w:vAlign w:val="center"/>
          </w:tcPr>
          <w:p w14:paraId="56C8BAB4" w14:textId="77777777" w:rsidR="00771779" w:rsidRPr="00FC47E9" w:rsidRDefault="00771779" w:rsidP="0069644B">
            <w:pPr>
              <w:spacing w:after="60" w:line="240" w:lineRule="auto"/>
              <w:jc w:val="center"/>
              <w:rPr>
                <w:sz w:val="20"/>
                <w:szCs w:val="20"/>
                <w:lang w:val="en-US"/>
              </w:rPr>
            </w:pPr>
          </w:p>
        </w:tc>
        <w:tc>
          <w:tcPr>
            <w:tcW w:w="6663" w:type="dxa"/>
            <w:gridSpan w:val="4"/>
            <w:tcBorders>
              <w:top w:val="nil"/>
              <w:left w:val="nil"/>
              <w:bottom w:val="nil"/>
              <w:right w:val="nil"/>
            </w:tcBorders>
            <w:shd w:val="clear" w:color="auto" w:fill="D9D9D9"/>
            <w:vAlign w:val="center"/>
          </w:tcPr>
          <w:p w14:paraId="6DAF73C3" w14:textId="77777777" w:rsidR="00771779" w:rsidRPr="00FC47E9" w:rsidRDefault="00FD61B9" w:rsidP="00771779">
            <w:pPr>
              <w:jc w:val="center"/>
              <w:rPr>
                <w:sz w:val="20"/>
                <w:szCs w:val="20"/>
                <w:lang w:val="en-US"/>
              </w:rPr>
            </w:pPr>
            <w:r w:rsidRPr="00FC47E9">
              <w:rPr>
                <w:sz w:val="20"/>
                <w:szCs w:val="20"/>
                <w:lang w:val="en-US"/>
              </w:rPr>
              <w:t xml:space="preserve">homepage </w:t>
            </w:r>
            <w:proofErr w:type="gramStart"/>
            <w:r w:rsidRPr="00FC47E9">
              <w:rPr>
                <w:sz w:val="20"/>
                <w:szCs w:val="20"/>
                <w:lang w:val="en-US"/>
              </w:rPr>
              <w:t>URL :</w:t>
            </w:r>
            <w:proofErr w:type="gramEnd"/>
            <w:r w:rsidRPr="00FC47E9">
              <w:rPr>
                <w:sz w:val="20"/>
                <w:szCs w:val="20"/>
                <w:lang w:val="en-US"/>
              </w:rPr>
              <w:t xml:space="preserve"> ejurnal.itats.ac.id/index.php/iptek</w:t>
            </w:r>
          </w:p>
        </w:tc>
        <w:tc>
          <w:tcPr>
            <w:tcW w:w="1134" w:type="dxa"/>
            <w:vMerge/>
            <w:tcBorders>
              <w:left w:val="nil"/>
              <w:right w:val="nil"/>
            </w:tcBorders>
            <w:shd w:val="clear" w:color="auto" w:fill="auto"/>
          </w:tcPr>
          <w:p w14:paraId="7EF90103" w14:textId="77777777" w:rsidR="00771779" w:rsidRPr="00FC47E9" w:rsidRDefault="00771779" w:rsidP="0069644B">
            <w:pPr>
              <w:spacing w:before="40" w:after="40" w:line="240" w:lineRule="auto"/>
              <w:jc w:val="center"/>
              <w:rPr>
                <w:noProof/>
                <w:lang w:val="en-US"/>
              </w:rPr>
            </w:pPr>
          </w:p>
        </w:tc>
      </w:tr>
      <w:tr w:rsidR="00771779" w:rsidRPr="00FC47E9" w14:paraId="48E0C92D" w14:textId="77777777" w:rsidTr="00307C24">
        <w:trPr>
          <w:gridAfter w:val="1"/>
          <w:wAfter w:w="88" w:type="dxa"/>
          <w:trHeight w:hRule="exact" w:val="113"/>
        </w:trPr>
        <w:tc>
          <w:tcPr>
            <w:tcW w:w="1242" w:type="dxa"/>
            <w:vMerge/>
            <w:tcBorders>
              <w:left w:val="nil"/>
              <w:bottom w:val="nil"/>
              <w:right w:val="nil"/>
            </w:tcBorders>
            <w:shd w:val="clear" w:color="auto" w:fill="auto"/>
            <w:vAlign w:val="center"/>
          </w:tcPr>
          <w:p w14:paraId="3526152A" w14:textId="77777777" w:rsidR="00771779" w:rsidRPr="00FC47E9" w:rsidRDefault="00771779" w:rsidP="0069644B">
            <w:pPr>
              <w:spacing w:after="60" w:line="240" w:lineRule="auto"/>
              <w:jc w:val="center"/>
              <w:rPr>
                <w:sz w:val="20"/>
                <w:szCs w:val="20"/>
                <w:lang w:val="en-US"/>
              </w:rPr>
            </w:pPr>
          </w:p>
        </w:tc>
        <w:tc>
          <w:tcPr>
            <w:tcW w:w="6663" w:type="dxa"/>
            <w:gridSpan w:val="4"/>
            <w:tcBorders>
              <w:top w:val="nil"/>
              <w:left w:val="nil"/>
              <w:bottom w:val="nil"/>
              <w:right w:val="nil"/>
            </w:tcBorders>
            <w:shd w:val="clear" w:color="auto" w:fill="auto"/>
            <w:vAlign w:val="center"/>
          </w:tcPr>
          <w:p w14:paraId="1106C653" w14:textId="77777777" w:rsidR="00771779" w:rsidRPr="00FC47E9" w:rsidRDefault="00771779" w:rsidP="00771779">
            <w:pPr>
              <w:jc w:val="center"/>
              <w:rPr>
                <w:sz w:val="20"/>
                <w:szCs w:val="20"/>
                <w:lang w:val="en-US"/>
              </w:rPr>
            </w:pPr>
          </w:p>
        </w:tc>
        <w:tc>
          <w:tcPr>
            <w:tcW w:w="1134" w:type="dxa"/>
            <w:vMerge/>
            <w:tcBorders>
              <w:left w:val="nil"/>
              <w:bottom w:val="nil"/>
              <w:right w:val="nil"/>
            </w:tcBorders>
            <w:shd w:val="clear" w:color="auto" w:fill="auto"/>
          </w:tcPr>
          <w:p w14:paraId="4BF31E5E" w14:textId="77777777" w:rsidR="00771779" w:rsidRPr="00FC47E9" w:rsidRDefault="00771779" w:rsidP="0069644B">
            <w:pPr>
              <w:spacing w:before="40" w:after="40" w:line="240" w:lineRule="auto"/>
              <w:jc w:val="center"/>
              <w:rPr>
                <w:noProof/>
                <w:lang w:val="en-US"/>
              </w:rPr>
            </w:pPr>
          </w:p>
        </w:tc>
      </w:tr>
      <w:tr w:rsidR="001839F0" w:rsidRPr="00FC47E9" w14:paraId="21DEDEF4" w14:textId="77777777" w:rsidTr="0069644B">
        <w:trPr>
          <w:trHeight w:hRule="exact" w:val="170"/>
        </w:trPr>
        <w:tc>
          <w:tcPr>
            <w:tcW w:w="2376" w:type="dxa"/>
            <w:gridSpan w:val="2"/>
            <w:tcBorders>
              <w:top w:val="thinThickSmallGap" w:sz="18" w:space="0" w:color="auto"/>
              <w:left w:val="nil"/>
              <w:bottom w:val="nil"/>
              <w:right w:val="nil"/>
            </w:tcBorders>
            <w:shd w:val="clear" w:color="auto" w:fill="auto"/>
          </w:tcPr>
          <w:p w14:paraId="729292B2" w14:textId="77777777" w:rsidR="009732A0" w:rsidRPr="00FC47E9" w:rsidRDefault="009732A0" w:rsidP="0069644B">
            <w:pPr>
              <w:spacing w:after="0" w:line="240" w:lineRule="auto"/>
              <w:jc w:val="center"/>
              <w:rPr>
                <w:sz w:val="20"/>
                <w:szCs w:val="20"/>
                <w:lang w:val="en-US"/>
              </w:rPr>
            </w:pPr>
          </w:p>
        </w:tc>
        <w:tc>
          <w:tcPr>
            <w:tcW w:w="426" w:type="dxa"/>
            <w:tcBorders>
              <w:top w:val="thinThickSmallGap" w:sz="18" w:space="0" w:color="auto"/>
              <w:left w:val="nil"/>
              <w:bottom w:val="nil"/>
              <w:right w:val="nil"/>
            </w:tcBorders>
            <w:shd w:val="clear" w:color="auto" w:fill="auto"/>
          </w:tcPr>
          <w:p w14:paraId="7C129E36" w14:textId="77777777" w:rsidR="009732A0" w:rsidRPr="00FC47E9" w:rsidRDefault="009732A0" w:rsidP="0069644B">
            <w:pPr>
              <w:spacing w:after="0" w:line="240" w:lineRule="auto"/>
              <w:jc w:val="center"/>
              <w:rPr>
                <w:szCs w:val="24"/>
                <w:lang w:val="en-US"/>
              </w:rPr>
            </w:pPr>
          </w:p>
        </w:tc>
        <w:tc>
          <w:tcPr>
            <w:tcW w:w="236" w:type="dxa"/>
            <w:tcBorders>
              <w:top w:val="thinThickSmallGap" w:sz="18" w:space="0" w:color="auto"/>
              <w:left w:val="nil"/>
              <w:bottom w:val="nil"/>
              <w:right w:val="nil"/>
            </w:tcBorders>
            <w:shd w:val="clear" w:color="auto" w:fill="auto"/>
          </w:tcPr>
          <w:p w14:paraId="714C7F04" w14:textId="77777777" w:rsidR="009732A0" w:rsidRPr="00FC47E9" w:rsidRDefault="009732A0" w:rsidP="0069644B">
            <w:pPr>
              <w:spacing w:after="0" w:line="240" w:lineRule="auto"/>
              <w:jc w:val="center"/>
              <w:rPr>
                <w:szCs w:val="24"/>
                <w:lang w:val="en-US"/>
              </w:rPr>
            </w:pPr>
          </w:p>
        </w:tc>
        <w:tc>
          <w:tcPr>
            <w:tcW w:w="6089" w:type="dxa"/>
            <w:gridSpan w:val="3"/>
            <w:tcBorders>
              <w:top w:val="thinThickSmallGap" w:sz="18" w:space="0" w:color="auto"/>
              <w:left w:val="nil"/>
              <w:bottom w:val="nil"/>
              <w:right w:val="nil"/>
            </w:tcBorders>
            <w:shd w:val="clear" w:color="auto" w:fill="auto"/>
          </w:tcPr>
          <w:p w14:paraId="1EB1B0F8" w14:textId="77777777" w:rsidR="009732A0" w:rsidRPr="00FC47E9" w:rsidRDefault="009732A0" w:rsidP="0069644B">
            <w:pPr>
              <w:spacing w:after="0" w:line="240" w:lineRule="auto"/>
              <w:jc w:val="center"/>
              <w:rPr>
                <w:sz w:val="20"/>
                <w:szCs w:val="20"/>
                <w:lang w:val="en-US"/>
              </w:rPr>
            </w:pPr>
          </w:p>
        </w:tc>
      </w:tr>
      <w:tr w:rsidR="00593771" w:rsidRPr="00FC47E9" w14:paraId="1546B525" w14:textId="77777777" w:rsidTr="0069644B">
        <w:trPr>
          <w:gridAfter w:val="1"/>
          <w:wAfter w:w="88" w:type="dxa"/>
        </w:trPr>
        <w:tc>
          <w:tcPr>
            <w:tcW w:w="9039" w:type="dxa"/>
            <w:gridSpan w:val="6"/>
            <w:tcBorders>
              <w:top w:val="nil"/>
              <w:left w:val="nil"/>
              <w:bottom w:val="nil"/>
              <w:right w:val="nil"/>
            </w:tcBorders>
            <w:shd w:val="clear" w:color="auto" w:fill="auto"/>
          </w:tcPr>
          <w:p w14:paraId="7E1C0DB4" w14:textId="247886CE" w:rsidR="00593771" w:rsidRPr="00FC47E9" w:rsidRDefault="00575F6B" w:rsidP="0069644B">
            <w:pPr>
              <w:spacing w:before="260" w:after="100" w:line="240" w:lineRule="auto"/>
              <w:jc w:val="both"/>
              <w:rPr>
                <w:b/>
                <w:bCs/>
                <w:szCs w:val="24"/>
                <w:lang w:val="en-US"/>
              </w:rPr>
            </w:pPr>
            <w:r w:rsidRPr="00FC47E9">
              <w:rPr>
                <w:b/>
                <w:bCs/>
                <w:sz w:val="28"/>
                <w:szCs w:val="24"/>
              </w:rPr>
              <w:t>Stress Analysis of High-Pressure Steam Header Manifold from Power Boiler to Distribution System Piping Using the Caesar II Software</w:t>
            </w:r>
            <w:r w:rsidRPr="00FC47E9">
              <w:rPr>
                <w:b/>
                <w:bCs/>
                <w:sz w:val="26"/>
                <w:szCs w:val="26"/>
                <w:lang w:val="en-US"/>
              </w:rPr>
              <w:t xml:space="preserve"> </w:t>
            </w:r>
          </w:p>
        </w:tc>
      </w:tr>
      <w:tr w:rsidR="00BF1F69" w:rsidRPr="00FC47E9" w14:paraId="18F5EE60" w14:textId="77777777" w:rsidTr="0069644B">
        <w:trPr>
          <w:gridAfter w:val="1"/>
          <w:wAfter w:w="88" w:type="dxa"/>
        </w:trPr>
        <w:tc>
          <w:tcPr>
            <w:tcW w:w="9039" w:type="dxa"/>
            <w:gridSpan w:val="6"/>
            <w:tcBorders>
              <w:top w:val="nil"/>
              <w:left w:val="nil"/>
              <w:bottom w:val="nil"/>
              <w:right w:val="nil"/>
            </w:tcBorders>
            <w:shd w:val="clear" w:color="auto" w:fill="auto"/>
          </w:tcPr>
          <w:p w14:paraId="549FFE91" w14:textId="3C1DF398" w:rsidR="00BF1F69" w:rsidRPr="00FC47E9" w:rsidRDefault="00575F6B" w:rsidP="0069644B">
            <w:pPr>
              <w:spacing w:after="100" w:line="240" w:lineRule="auto"/>
              <w:rPr>
                <w:i/>
                <w:iCs/>
                <w:sz w:val="22"/>
                <w:lang w:val="en-US"/>
              </w:rPr>
            </w:pPr>
            <w:r w:rsidRPr="00FC47E9">
              <w:rPr>
                <w:i/>
                <w:iCs/>
                <w:sz w:val="22"/>
                <w:lang w:val="en-US"/>
              </w:rPr>
              <w:t>Wanda Kurniawan</w:t>
            </w:r>
            <w:r w:rsidR="00BF1F69" w:rsidRPr="00FC47E9">
              <w:rPr>
                <w:i/>
                <w:iCs/>
                <w:sz w:val="22"/>
                <w:vertAlign w:val="superscript"/>
                <w:lang w:val="en-US"/>
              </w:rPr>
              <w:t>1</w:t>
            </w:r>
            <w:r w:rsidRPr="00FC47E9">
              <w:rPr>
                <w:i/>
                <w:iCs/>
                <w:sz w:val="22"/>
                <w:lang w:val="en-US"/>
              </w:rPr>
              <w:t>and Made Rahmawaty</w:t>
            </w:r>
            <w:r w:rsidR="00BF1F69" w:rsidRPr="00FC47E9">
              <w:rPr>
                <w:i/>
                <w:iCs/>
                <w:sz w:val="22"/>
                <w:vertAlign w:val="superscript"/>
                <w:lang w:val="en-US"/>
              </w:rPr>
              <w:t>2</w:t>
            </w:r>
          </w:p>
        </w:tc>
      </w:tr>
      <w:tr w:rsidR="00BF1F69" w:rsidRPr="00FC47E9" w14:paraId="34902F8B" w14:textId="77777777" w:rsidTr="0069644B">
        <w:trPr>
          <w:gridAfter w:val="1"/>
          <w:wAfter w:w="88" w:type="dxa"/>
        </w:trPr>
        <w:tc>
          <w:tcPr>
            <w:tcW w:w="9039" w:type="dxa"/>
            <w:gridSpan w:val="6"/>
            <w:tcBorders>
              <w:top w:val="nil"/>
              <w:left w:val="nil"/>
              <w:bottom w:val="single" w:sz="12" w:space="0" w:color="auto"/>
              <w:right w:val="nil"/>
            </w:tcBorders>
            <w:shd w:val="clear" w:color="auto" w:fill="auto"/>
          </w:tcPr>
          <w:p w14:paraId="2DC6895B" w14:textId="105DAFC7" w:rsidR="00BF1F69" w:rsidRPr="00FC47E9" w:rsidRDefault="006D7DE2" w:rsidP="0069644B">
            <w:pPr>
              <w:spacing w:after="100" w:line="240" w:lineRule="auto"/>
              <w:rPr>
                <w:i/>
                <w:iCs/>
                <w:sz w:val="22"/>
                <w:lang w:val="en-US"/>
              </w:rPr>
            </w:pPr>
            <w:r w:rsidRPr="006D7DE2">
              <w:rPr>
                <w:i/>
                <w:iCs/>
                <w:sz w:val="22"/>
                <w:lang w:val="en-US"/>
              </w:rPr>
              <w:t>Caltex Riau Polytechnic</w:t>
            </w:r>
            <w:r>
              <w:rPr>
                <w:i/>
                <w:iCs/>
                <w:sz w:val="22"/>
                <w:vertAlign w:val="superscript"/>
                <w:lang w:val="en-US"/>
              </w:rPr>
              <w:t>1</w:t>
            </w:r>
            <w:r w:rsidR="00BF1F69" w:rsidRPr="00FC47E9">
              <w:rPr>
                <w:i/>
                <w:iCs/>
                <w:sz w:val="22"/>
                <w:lang w:val="en-US"/>
              </w:rPr>
              <w:t xml:space="preserve"> </w:t>
            </w:r>
          </w:p>
        </w:tc>
      </w:tr>
      <w:tr w:rsidR="001839F0" w:rsidRPr="00FC47E9" w14:paraId="7C6F8810" w14:textId="77777777" w:rsidTr="0069644B">
        <w:trPr>
          <w:gridAfter w:val="1"/>
          <w:wAfter w:w="88" w:type="dxa"/>
        </w:trPr>
        <w:tc>
          <w:tcPr>
            <w:tcW w:w="2376" w:type="dxa"/>
            <w:gridSpan w:val="2"/>
            <w:tcBorders>
              <w:top w:val="single" w:sz="12" w:space="0" w:color="auto"/>
              <w:left w:val="nil"/>
              <w:bottom w:val="single" w:sz="8" w:space="0" w:color="auto"/>
              <w:right w:val="nil"/>
            </w:tcBorders>
            <w:shd w:val="clear" w:color="auto" w:fill="auto"/>
          </w:tcPr>
          <w:p w14:paraId="1A7CA5EA" w14:textId="77777777" w:rsidR="001839F0" w:rsidRPr="00FC47E9" w:rsidRDefault="00E17E17" w:rsidP="0069644B">
            <w:pPr>
              <w:spacing w:before="120" w:after="80" w:line="240" w:lineRule="auto"/>
              <w:rPr>
                <w:b/>
                <w:bCs/>
                <w:sz w:val="22"/>
                <w:lang w:val="en-US"/>
              </w:rPr>
            </w:pPr>
            <w:r w:rsidRPr="00FC47E9">
              <w:rPr>
                <w:b/>
                <w:bCs/>
                <w:sz w:val="20"/>
                <w:szCs w:val="20"/>
                <w:lang w:val="en-US"/>
              </w:rPr>
              <w:t>ARTICLE INFORMATION</w:t>
            </w:r>
          </w:p>
        </w:tc>
        <w:tc>
          <w:tcPr>
            <w:tcW w:w="426" w:type="dxa"/>
            <w:tcBorders>
              <w:top w:val="single" w:sz="12" w:space="0" w:color="auto"/>
              <w:left w:val="nil"/>
              <w:bottom w:val="nil"/>
              <w:right w:val="nil"/>
            </w:tcBorders>
            <w:shd w:val="clear" w:color="auto" w:fill="auto"/>
          </w:tcPr>
          <w:p w14:paraId="3AF5C13F" w14:textId="77777777" w:rsidR="001839F0" w:rsidRPr="00FC47E9" w:rsidRDefault="001839F0" w:rsidP="0069644B">
            <w:pPr>
              <w:spacing w:after="0" w:line="240" w:lineRule="auto"/>
              <w:jc w:val="center"/>
              <w:rPr>
                <w:sz w:val="22"/>
                <w:lang w:val="en-US"/>
              </w:rPr>
            </w:pPr>
          </w:p>
        </w:tc>
        <w:tc>
          <w:tcPr>
            <w:tcW w:w="6237" w:type="dxa"/>
            <w:gridSpan w:val="3"/>
            <w:tcBorders>
              <w:top w:val="nil"/>
              <w:left w:val="nil"/>
              <w:bottom w:val="single" w:sz="8" w:space="0" w:color="auto"/>
              <w:right w:val="nil"/>
            </w:tcBorders>
            <w:shd w:val="clear" w:color="auto" w:fill="auto"/>
          </w:tcPr>
          <w:p w14:paraId="0103736B" w14:textId="77777777" w:rsidR="001839F0" w:rsidRPr="00FC47E9" w:rsidRDefault="001839F0" w:rsidP="0069644B">
            <w:pPr>
              <w:spacing w:before="120" w:after="80" w:line="240" w:lineRule="auto"/>
              <w:jc w:val="both"/>
              <w:rPr>
                <w:sz w:val="22"/>
                <w:lang w:val="en-US"/>
              </w:rPr>
            </w:pPr>
            <w:r w:rsidRPr="00FC47E9">
              <w:rPr>
                <w:b/>
                <w:bCs/>
                <w:i/>
                <w:iCs/>
                <w:sz w:val="20"/>
                <w:szCs w:val="20"/>
                <w:lang w:val="en-US"/>
              </w:rPr>
              <w:t>ABSTRACT</w:t>
            </w:r>
          </w:p>
        </w:tc>
      </w:tr>
      <w:tr w:rsidR="001839F0" w:rsidRPr="00FC47E9" w14:paraId="6CEDD14A" w14:textId="77777777" w:rsidTr="0069644B">
        <w:trPr>
          <w:gridAfter w:val="1"/>
          <w:wAfter w:w="88" w:type="dxa"/>
        </w:trPr>
        <w:tc>
          <w:tcPr>
            <w:tcW w:w="2376" w:type="dxa"/>
            <w:gridSpan w:val="2"/>
            <w:tcBorders>
              <w:top w:val="single" w:sz="8" w:space="0" w:color="auto"/>
              <w:left w:val="nil"/>
              <w:bottom w:val="single" w:sz="2" w:space="0" w:color="auto"/>
              <w:right w:val="nil"/>
            </w:tcBorders>
            <w:shd w:val="clear" w:color="auto" w:fill="auto"/>
          </w:tcPr>
          <w:p w14:paraId="5DC3D6DB" w14:textId="77777777" w:rsidR="001839F0" w:rsidRPr="00FC47E9" w:rsidRDefault="001839F0" w:rsidP="0069644B">
            <w:pPr>
              <w:spacing w:before="60" w:after="0" w:line="240" w:lineRule="auto"/>
              <w:rPr>
                <w:sz w:val="18"/>
                <w:szCs w:val="18"/>
                <w:lang w:val="en-US"/>
              </w:rPr>
            </w:pPr>
            <w:r w:rsidRPr="00FC47E9">
              <w:rPr>
                <w:sz w:val="18"/>
                <w:szCs w:val="18"/>
                <w:lang w:val="en-US"/>
              </w:rPr>
              <w:t>Journal of Science and Technology – Volume xx</w:t>
            </w:r>
          </w:p>
          <w:p w14:paraId="3D167D7B" w14:textId="72EBC4CD" w:rsidR="001839F0" w:rsidRPr="00FC47E9" w:rsidRDefault="001839F0" w:rsidP="0069644B">
            <w:pPr>
              <w:spacing w:after="0" w:line="240" w:lineRule="auto"/>
              <w:rPr>
                <w:sz w:val="18"/>
                <w:szCs w:val="18"/>
                <w:lang w:val="en-US"/>
              </w:rPr>
            </w:pPr>
            <w:r w:rsidRPr="00FC47E9">
              <w:rPr>
                <w:sz w:val="18"/>
                <w:szCs w:val="18"/>
                <w:lang w:val="en-US"/>
              </w:rPr>
              <w:t xml:space="preserve">Number xx, </w:t>
            </w:r>
            <w:r w:rsidR="00AF111A">
              <w:rPr>
                <w:sz w:val="18"/>
                <w:szCs w:val="18"/>
                <w:lang w:val="en-US"/>
              </w:rPr>
              <w:t>June</w:t>
            </w:r>
            <w:r w:rsidRPr="00FC47E9">
              <w:rPr>
                <w:sz w:val="18"/>
                <w:szCs w:val="18"/>
                <w:lang w:val="en-US"/>
              </w:rPr>
              <w:t xml:space="preserve"> 20</w:t>
            </w:r>
            <w:r w:rsidR="00AF111A">
              <w:rPr>
                <w:sz w:val="18"/>
                <w:szCs w:val="18"/>
                <w:lang w:val="en-US"/>
              </w:rPr>
              <w:t>23</w:t>
            </w:r>
          </w:p>
          <w:p w14:paraId="22D89D12" w14:textId="77777777" w:rsidR="001839F0" w:rsidRPr="00FC47E9" w:rsidRDefault="001839F0" w:rsidP="0069644B">
            <w:pPr>
              <w:spacing w:after="0" w:line="240" w:lineRule="auto"/>
              <w:rPr>
                <w:sz w:val="18"/>
                <w:szCs w:val="18"/>
                <w:lang w:val="en-US"/>
              </w:rPr>
            </w:pPr>
          </w:p>
          <w:p w14:paraId="6B0E76A8" w14:textId="77777777" w:rsidR="001839F0" w:rsidRPr="00064C66" w:rsidRDefault="001839F0" w:rsidP="0069644B">
            <w:pPr>
              <w:spacing w:after="0" w:line="240" w:lineRule="auto"/>
              <w:rPr>
                <w:sz w:val="18"/>
                <w:szCs w:val="18"/>
                <w:lang w:val="en-US"/>
              </w:rPr>
            </w:pPr>
            <w:r w:rsidRPr="00064C66">
              <w:rPr>
                <w:sz w:val="18"/>
                <w:szCs w:val="18"/>
                <w:lang w:val="en-US"/>
              </w:rPr>
              <w:t>Page:</w:t>
            </w:r>
          </w:p>
          <w:p w14:paraId="24EAF0F0" w14:textId="6B4FC0C9" w:rsidR="001839F0" w:rsidRPr="00064C66" w:rsidRDefault="001839F0" w:rsidP="0069644B">
            <w:pPr>
              <w:spacing w:after="0" w:line="240" w:lineRule="auto"/>
              <w:rPr>
                <w:sz w:val="18"/>
                <w:szCs w:val="18"/>
                <w:lang w:val="en-US"/>
              </w:rPr>
            </w:pPr>
            <w:r w:rsidRPr="00064C66">
              <w:rPr>
                <w:sz w:val="18"/>
                <w:szCs w:val="18"/>
                <w:lang w:val="en-US"/>
              </w:rPr>
              <w:t xml:space="preserve">1 – </w:t>
            </w:r>
            <w:r w:rsidR="00F07818" w:rsidRPr="00064C66">
              <w:rPr>
                <w:sz w:val="18"/>
                <w:szCs w:val="18"/>
                <w:lang w:val="en-US"/>
              </w:rPr>
              <w:t>7</w:t>
            </w:r>
          </w:p>
          <w:p w14:paraId="6429DBDC" w14:textId="7CD9427B" w:rsidR="001839F0" w:rsidRPr="00064C66" w:rsidRDefault="001839F0" w:rsidP="0069644B">
            <w:pPr>
              <w:spacing w:after="0" w:line="240" w:lineRule="auto"/>
              <w:rPr>
                <w:sz w:val="18"/>
                <w:szCs w:val="18"/>
                <w:lang w:val="en-US"/>
              </w:rPr>
            </w:pPr>
            <w:r w:rsidRPr="00064C66">
              <w:rPr>
                <w:sz w:val="18"/>
                <w:szCs w:val="18"/>
                <w:lang w:val="en-US"/>
              </w:rPr>
              <w:t>Date of issue:</w:t>
            </w:r>
          </w:p>
          <w:p w14:paraId="34E47B5D" w14:textId="4E931D56" w:rsidR="001839F0" w:rsidRPr="00FC47E9" w:rsidRDefault="00F07818" w:rsidP="0069644B">
            <w:pPr>
              <w:spacing w:after="0" w:line="240" w:lineRule="auto"/>
              <w:rPr>
                <w:sz w:val="18"/>
                <w:szCs w:val="18"/>
                <w:lang w:val="en-US"/>
              </w:rPr>
            </w:pPr>
            <w:r w:rsidRPr="00064C66">
              <w:rPr>
                <w:sz w:val="18"/>
                <w:szCs w:val="18"/>
                <w:lang w:val="en-US"/>
              </w:rPr>
              <w:t>June</w:t>
            </w:r>
            <w:r w:rsidR="001839F0" w:rsidRPr="00064C66">
              <w:rPr>
                <w:sz w:val="18"/>
                <w:szCs w:val="18"/>
                <w:lang w:val="en-US"/>
              </w:rPr>
              <w:t xml:space="preserve"> </w:t>
            </w:r>
            <w:r w:rsidRPr="00064C66">
              <w:rPr>
                <w:sz w:val="18"/>
                <w:szCs w:val="18"/>
                <w:lang w:val="en-US"/>
              </w:rPr>
              <w:t>1</w:t>
            </w:r>
            <w:r w:rsidR="001839F0" w:rsidRPr="00064C66">
              <w:rPr>
                <w:sz w:val="18"/>
                <w:szCs w:val="18"/>
                <w:lang w:val="en-US"/>
              </w:rPr>
              <w:t>, 20</w:t>
            </w:r>
            <w:r w:rsidRPr="00064C66">
              <w:rPr>
                <w:sz w:val="18"/>
                <w:szCs w:val="18"/>
                <w:lang w:val="en-US"/>
              </w:rPr>
              <w:t>23</w:t>
            </w:r>
          </w:p>
          <w:p w14:paraId="3C5D5C9A" w14:textId="77777777" w:rsidR="00E71875" w:rsidRPr="00FC47E9" w:rsidRDefault="00E71875" w:rsidP="0069644B">
            <w:pPr>
              <w:spacing w:after="0" w:line="240" w:lineRule="auto"/>
              <w:rPr>
                <w:sz w:val="18"/>
                <w:szCs w:val="18"/>
                <w:lang w:val="en-US"/>
              </w:rPr>
            </w:pPr>
          </w:p>
          <w:p w14:paraId="64B6542A" w14:textId="77777777" w:rsidR="001839F0" w:rsidRPr="00064C66" w:rsidRDefault="001839F0" w:rsidP="0069644B">
            <w:pPr>
              <w:spacing w:after="0" w:line="240" w:lineRule="auto"/>
              <w:rPr>
                <w:sz w:val="18"/>
                <w:szCs w:val="18"/>
                <w:lang w:val="en-US"/>
              </w:rPr>
            </w:pPr>
            <w:r w:rsidRPr="00064C66">
              <w:rPr>
                <w:sz w:val="18"/>
                <w:szCs w:val="18"/>
                <w:lang w:val="en-US"/>
              </w:rPr>
              <w:t>DOI:</w:t>
            </w:r>
          </w:p>
          <w:p w14:paraId="41C7AF64" w14:textId="72D9DA17" w:rsidR="001839F0" w:rsidRPr="00FC47E9" w:rsidRDefault="001839F0" w:rsidP="0069644B">
            <w:pPr>
              <w:spacing w:after="0" w:line="240" w:lineRule="auto"/>
              <w:rPr>
                <w:sz w:val="18"/>
                <w:szCs w:val="18"/>
                <w:lang w:val="en-US"/>
              </w:rPr>
            </w:pPr>
          </w:p>
        </w:tc>
        <w:tc>
          <w:tcPr>
            <w:tcW w:w="426" w:type="dxa"/>
            <w:tcBorders>
              <w:top w:val="nil"/>
              <w:left w:val="nil"/>
              <w:bottom w:val="nil"/>
              <w:right w:val="nil"/>
            </w:tcBorders>
            <w:shd w:val="clear" w:color="auto" w:fill="auto"/>
          </w:tcPr>
          <w:p w14:paraId="24A06AE4" w14:textId="77777777" w:rsidR="001839F0" w:rsidRPr="00FC47E9" w:rsidRDefault="001839F0" w:rsidP="0069644B">
            <w:pPr>
              <w:spacing w:after="0" w:line="240" w:lineRule="auto"/>
              <w:jc w:val="center"/>
              <w:rPr>
                <w:szCs w:val="24"/>
                <w:lang w:val="en-US"/>
              </w:rPr>
            </w:pPr>
          </w:p>
        </w:tc>
        <w:tc>
          <w:tcPr>
            <w:tcW w:w="6237" w:type="dxa"/>
            <w:gridSpan w:val="3"/>
            <w:tcBorders>
              <w:top w:val="single" w:sz="8" w:space="0" w:color="auto"/>
              <w:left w:val="nil"/>
              <w:bottom w:val="single" w:sz="2" w:space="0" w:color="auto"/>
              <w:right w:val="nil"/>
            </w:tcBorders>
            <w:shd w:val="clear" w:color="auto" w:fill="auto"/>
          </w:tcPr>
          <w:p w14:paraId="39318552" w14:textId="1289C1BD" w:rsidR="001839F0" w:rsidRPr="00FC47E9" w:rsidRDefault="00575F6B" w:rsidP="00575F6B">
            <w:pPr>
              <w:jc w:val="both"/>
              <w:rPr>
                <w:iCs/>
                <w:color w:val="000000" w:themeColor="text1"/>
                <w:spacing w:val="-8"/>
                <w:sz w:val="18"/>
                <w:szCs w:val="18"/>
              </w:rPr>
            </w:pPr>
            <w:r w:rsidRPr="00FC47E9">
              <w:rPr>
                <w:iCs/>
                <w:color w:val="000000" w:themeColor="text1"/>
                <w:spacing w:val="-8"/>
                <w:sz w:val="18"/>
                <w:szCs w:val="18"/>
              </w:rPr>
              <w:t xml:space="preserve">In the construction of the oleochemical plant project, there is a steam pipe that experiences excessive stress during the stress analysis phase using stress analysis software. The pipe is connected to either a boiler or a steam generator equipment. Recalculation is necessary, including for the allowable pipe span and pipe flexibility, to address the excessive stress. The pipe falls into the category of critical pipe, thus requiring stress analysis after the recalculation is performed. The stress analysis is conducted using sustained load, occasional load, and thermal load based on ASME B31.3. The calculation of the allowable pipe span takes the smallest value between the minimum distance based on stress limit and deflection limit, which is 19,006 ft, and the minimum required number of supports, which is 22. The results of the calculation for the allowable pipe span are acceptable as the number of supports meets the minimum required amount. The flexibility calculation yields a value smaller than K1, specifically 0.000916, indicating that the pipe is declared flexible. The highest stress value at node 688 for sustained load is 18,389.3 psi, and </w:t>
            </w:r>
            <w:r w:rsidR="00137891">
              <w:rPr>
                <w:iCs/>
                <w:color w:val="000000" w:themeColor="text1"/>
                <w:spacing w:val="-8"/>
                <w:sz w:val="18"/>
                <w:szCs w:val="18"/>
              </w:rPr>
              <w:t xml:space="preserve">the highest value at node 688 </w:t>
            </w:r>
            <w:r w:rsidRPr="00FC47E9">
              <w:rPr>
                <w:iCs/>
                <w:color w:val="000000" w:themeColor="text1"/>
                <w:spacing w:val="-8"/>
                <w:sz w:val="18"/>
                <w:szCs w:val="18"/>
              </w:rPr>
              <w:t>for occasional load, it is 18,399 psi. The highest stress value for thermal load, 1420.6 psi, is found at node 168. The stress values for all three load cases do not exceed the allowable stresses. Therefore, the design is declared safe during operation.</w:t>
            </w:r>
            <w:r w:rsidR="001839F0" w:rsidRPr="00FC47E9">
              <w:rPr>
                <w:sz w:val="18"/>
                <w:szCs w:val="18"/>
                <w:lang w:val="en-US"/>
              </w:rPr>
              <w:t xml:space="preserve"> </w:t>
            </w:r>
          </w:p>
          <w:p w14:paraId="3BD4621F" w14:textId="0F95BDF0" w:rsidR="001839F0" w:rsidRPr="00FC47E9" w:rsidRDefault="001839F0" w:rsidP="0069644B">
            <w:pPr>
              <w:spacing w:before="80" w:after="0" w:line="240" w:lineRule="auto"/>
              <w:jc w:val="both"/>
              <w:rPr>
                <w:i/>
                <w:iCs/>
                <w:sz w:val="18"/>
                <w:szCs w:val="18"/>
                <w:lang w:val="en-US"/>
              </w:rPr>
            </w:pPr>
            <w:r w:rsidRPr="00FC47E9">
              <w:rPr>
                <w:b/>
                <w:bCs/>
                <w:i/>
                <w:iCs/>
                <w:sz w:val="18"/>
                <w:szCs w:val="18"/>
              </w:rPr>
              <w:t xml:space="preserve">Keywords: </w:t>
            </w:r>
            <w:r w:rsidR="00575F6B" w:rsidRPr="00FC47E9">
              <w:rPr>
                <w:i/>
                <w:iCs/>
                <w:sz w:val="18"/>
                <w:szCs w:val="18"/>
              </w:rPr>
              <w:t>Allowable Span; Flexibility; Occasional Load; Sustain Load; Thermal Load</w:t>
            </w:r>
            <w:r w:rsidR="002B761F" w:rsidRPr="00FC47E9">
              <w:rPr>
                <w:i/>
                <w:iCs/>
                <w:sz w:val="18"/>
                <w:szCs w:val="18"/>
              </w:rPr>
              <w:t xml:space="preserve"> </w:t>
            </w:r>
          </w:p>
          <w:p w14:paraId="5DC5161A" w14:textId="77777777" w:rsidR="003A2D68" w:rsidRPr="00FC47E9" w:rsidRDefault="003A2D68" w:rsidP="0069644B">
            <w:pPr>
              <w:spacing w:after="0" w:line="240" w:lineRule="auto"/>
              <w:jc w:val="both"/>
              <w:rPr>
                <w:i/>
                <w:iCs/>
                <w:sz w:val="18"/>
                <w:szCs w:val="18"/>
                <w:lang w:val="en-US"/>
              </w:rPr>
            </w:pPr>
          </w:p>
        </w:tc>
      </w:tr>
      <w:tr w:rsidR="001839F0" w:rsidRPr="00FC47E9" w14:paraId="333E1F94" w14:textId="77777777" w:rsidTr="0069644B">
        <w:trPr>
          <w:gridAfter w:val="1"/>
          <w:wAfter w:w="88" w:type="dxa"/>
        </w:trPr>
        <w:tc>
          <w:tcPr>
            <w:tcW w:w="2376" w:type="dxa"/>
            <w:gridSpan w:val="2"/>
            <w:tcBorders>
              <w:top w:val="single" w:sz="2" w:space="0" w:color="auto"/>
              <w:left w:val="nil"/>
              <w:bottom w:val="single" w:sz="8" w:space="0" w:color="auto"/>
              <w:right w:val="nil"/>
            </w:tcBorders>
            <w:shd w:val="clear" w:color="auto" w:fill="auto"/>
          </w:tcPr>
          <w:p w14:paraId="7A82E8A8" w14:textId="77777777" w:rsidR="001839F0" w:rsidRPr="00FC47E9" w:rsidRDefault="00E17E17" w:rsidP="0069644B">
            <w:pPr>
              <w:spacing w:before="100" w:after="80" w:line="240" w:lineRule="auto"/>
              <w:rPr>
                <w:szCs w:val="24"/>
                <w:lang w:val="en-US"/>
              </w:rPr>
            </w:pPr>
            <w:r w:rsidRPr="00FC47E9">
              <w:rPr>
                <w:b/>
                <w:bCs/>
                <w:sz w:val="22"/>
                <w:lang w:val="en-US"/>
              </w:rPr>
              <w:t>E-MAIL</w:t>
            </w:r>
          </w:p>
        </w:tc>
        <w:tc>
          <w:tcPr>
            <w:tcW w:w="426" w:type="dxa"/>
            <w:tcBorders>
              <w:top w:val="nil"/>
              <w:left w:val="nil"/>
              <w:bottom w:val="nil"/>
              <w:right w:val="nil"/>
            </w:tcBorders>
            <w:shd w:val="clear" w:color="auto" w:fill="auto"/>
          </w:tcPr>
          <w:p w14:paraId="0B248113" w14:textId="77777777" w:rsidR="001839F0" w:rsidRPr="00FC47E9" w:rsidRDefault="001839F0" w:rsidP="0069644B">
            <w:pPr>
              <w:spacing w:after="0" w:line="240" w:lineRule="auto"/>
              <w:jc w:val="center"/>
              <w:rPr>
                <w:szCs w:val="24"/>
                <w:lang w:val="en-US"/>
              </w:rPr>
            </w:pPr>
          </w:p>
        </w:tc>
        <w:tc>
          <w:tcPr>
            <w:tcW w:w="6237" w:type="dxa"/>
            <w:gridSpan w:val="3"/>
            <w:tcBorders>
              <w:top w:val="single" w:sz="2" w:space="0" w:color="auto"/>
              <w:left w:val="nil"/>
              <w:bottom w:val="single" w:sz="8" w:space="0" w:color="auto"/>
              <w:right w:val="nil"/>
            </w:tcBorders>
            <w:shd w:val="clear" w:color="auto" w:fill="auto"/>
          </w:tcPr>
          <w:p w14:paraId="12787C1D" w14:textId="4D914558" w:rsidR="001839F0" w:rsidRPr="00FC47E9" w:rsidRDefault="001839F0" w:rsidP="0069644B">
            <w:pPr>
              <w:spacing w:before="100" w:after="80" w:line="240" w:lineRule="auto"/>
              <w:rPr>
                <w:szCs w:val="24"/>
                <w:lang w:val="en-US"/>
              </w:rPr>
            </w:pPr>
            <w:r w:rsidRPr="006D7DE2">
              <w:rPr>
                <w:b/>
                <w:bCs/>
                <w:sz w:val="22"/>
                <w:lang w:val="en-US"/>
              </w:rPr>
              <w:t>ABSTRACT</w:t>
            </w:r>
            <w:r w:rsidR="00193A57" w:rsidRPr="00FC47E9">
              <w:rPr>
                <w:b/>
                <w:bCs/>
                <w:sz w:val="22"/>
                <w:lang w:val="en-US"/>
              </w:rPr>
              <w:t xml:space="preserve"> </w:t>
            </w:r>
          </w:p>
        </w:tc>
      </w:tr>
      <w:tr w:rsidR="00636283" w:rsidRPr="00FC47E9" w14:paraId="6FD895B4" w14:textId="77777777" w:rsidTr="0069644B">
        <w:trPr>
          <w:gridAfter w:val="1"/>
          <w:wAfter w:w="88" w:type="dxa"/>
        </w:trPr>
        <w:tc>
          <w:tcPr>
            <w:tcW w:w="2376" w:type="dxa"/>
            <w:gridSpan w:val="2"/>
            <w:tcBorders>
              <w:top w:val="single" w:sz="8" w:space="0" w:color="auto"/>
              <w:left w:val="nil"/>
              <w:bottom w:val="single" w:sz="2" w:space="0" w:color="auto"/>
              <w:right w:val="nil"/>
            </w:tcBorders>
            <w:shd w:val="clear" w:color="auto" w:fill="auto"/>
          </w:tcPr>
          <w:p w14:paraId="3E036512" w14:textId="28B408CF" w:rsidR="00193A57" w:rsidRPr="00FC47E9" w:rsidRDefault="00000000" w:rsidP="00193A57">
            <w:pPr>
              <w:spacing w:after="0" w:line="240" w:lineRule="auto"/>
              <w:rPr>
                <w:color w:val="000000" w:themeColor="text1"/>
                <w:sz w:val="18"/>
                <w:szCs w:val="18"/>
              </w:rPr>
            </w:pPr>
            <w:hyperlink r:id="rId10" w:history="1">
              <w:r w:rsidR="00193A57" w:rsidRPr="00FC47E9">
                <w:rPr>
                  <w:rStyle w:val="Hyperlink"/>
                  <w:color w:val="000000" w:themeColor="text1"/>
                  <w:sz w:val="18"/>
                  <w:szCs w:val="18"/>
                  <w:u w:val="none"/>
                </w:rPr>
                <w:t>wanda.kurniawan@alumni.pcr.ac.id</w:t>
              </w:r>
              <w:r w:rsidR="00193A57" w:rsidRPr="00FC47E9">
                <w:rPr>
                  <w:rStyle w:val="Hyperlink"/>
                  <w:color w:val="000000" w:themeColor="text1"/>
                  <w:sz w:val="18"/>
                  <w:szCs w:val="18"/>
                  <w:u w:val="none"/>
                  <w:vertAlign w:val="superscript"/>
                </w:rPr>
                <w:t>1</w:t>
              </w:r>
            </w:hyperlink>
          </w:p>
          <w:p w14:paraId="1DC2B25C" w14:textId="68439664" w:rsidR="00193A57" w:rsidRPr="00FC47E9" w:rsidRDefault="00193A57" w:rsidP="00193A57">
            <w:pPr>
              <w:spacing w:after="0" w:line="240" w:lineRule="auto"/>
              <w:rPr>
                <w:color w:val="000000" w:themeColor="text1"/>
                <w:vertAlign w:val="superscript"/>
                <w:lang w:val="en-US"/>
              </w:rPr>
            </w:pPr>
            <w:r w:rsidRPr="00FC47E9">
              <w:rPr>
                <w:color w:val="000000" w:themeColor="text1"/>
                <w:sz w:val="18"/>
                <w:szCs w:val="18"/>
              </w:rPr>
              <w:t>made@pcr.ac.id</w:t>
            </w:r>
            <w:r w:rsidRPr="00FC47E9">
              <w:rPr>
                <w:color w:val="000000" w:themeColor="text1"/>
                <w:sz w:val="18"/>
                <w:szCs w:val="18"/>
                <w:vertAlign w:val="superscript"/>
              </w:rPr>
              <w:t>2</w:t>
            </w:r>
          </w:p>
          <w:p w14:paraId="14BAB04A" w14:textId="77777777" w:rsidR="004A2DE5" w:rsidRPr="00FC47E9" w:rsidRDefault="004A2DE5" w:rsidP="0069644B">
            <w:pPr>
              <w:spacing w:after="0" w:line="240" w:lineRule="auto"/>
              <w:rPr>
                <w:sz w:val="18"/>
                <w:szCs w:val="18"/>
                <w:lang w:val="en-US"/>
              </w:rPr>
            </w:pPr>
          </w:p>
          <w:p w14:paraId="5909D628" w14:textId="77777777" w:rsidR="004A2DE5" w:rsidRPr="00FC47E9" w:rsidRDefault="004A2DE5" w:rsidP="0069644B">
            <w:pPr>
              <w:spacing w:after="0" w:line="240" w:lineRule="auto"/>
              <w:rPr>
                <w:sz w:val="18"/>
                <w:szCs w:val="18"/>
                <w:lang w:val="en-US"/>
              </w:rPr>
            </w:pPr>
          </w:p>
        </w:tc>
        <w:tc>
          <w:tcPr>
            <w:tcW w:w="426" w:type="dxa"/>
            <w:tcBorders>
              <w:top w:val="nil"/>
              <w:left w:val="nil"/>
              <w:bottom w:val="nil"/>
              <w:right w:val="nil"/>
            </w:tcBorders>
            <w:shd w:val="clear" w:color="auto" w:fill="auto"/>
          </w:tcPr>
          <w:p w14:paraId="69699D1D" w14:textId="77777777" w:rsidR="00636283" w:rsidRPr="00FC47E9" w:rsidRDefault="00636283" w:rsidP="0069644B">
            <w:pPr>
              <w:spacing w:after="0" w:line="240" w:lineRule="auto"/>
              <w:jc w:val="center"/>
              <w:rPr>
                <w:szCs w:val="24"/>
                <w:lang w:val="en-US"/>
              </w:rPr>
            </w:pPr>
          </w:p>
        </w:tc>
        <w:tc>
          <w:tcPr>
            <w:tcW w:w="6237" w:type="dxa"/>
            <w:gridSpan w:val="3"/>
            <w:vMerge w:val="restart"/>
            <w:tcBorders>
              <w:top w:val="single" w:sz="8" w:space="0" w:color="auto"/>
              <w:left w:val="nil"/>
              <w:right w:val="nil"/>
            </w:tcBorders>
            <w:shd w:val="clear" w:color="auto" w:fill="auto"/>
          </w:tcPr>
          <w:p w14:paraId="13BD408C" w14:textId="0D8AEA7F" w:rsidR="00636283" w:rsidRPr="006D7DE2" w:rsidRDefault="006D7DE2" w:rsidP="00AB7552">
            <w:pPr>
              <w:spacing w:before="60" w:after="0" w:line="240" w:lineRule="auto"/>
              <w:jc w:val="both"/>
              <w:rPr>
                <w:iCs/>
                <w:sz w:val="18"/>
                <w:szCs w:val="18"/>
                <w:lang w:val="id-ID"/>
              </w:rPr>
            </w:pPr>
            <w:r w:rsidRPr="006D7DE2">
              <w:rPr>
                <w:iCs/>
                <w:sz w:val="18"/>
                <w:szCs w:val="18"/>
                <w:lang w:val="id-ID"/>
              </w:rPr>
              <w:t>Dalam proyek pembangunan pabrik oleokimia, terdapat pipa uap yang mengalami te</w:t>
            </w:r>
            <w:r w:rsidRPr="006D7DE2">
              <w:rPr>
                <w:iCs/>
                <w:sz w:val="18"/>
                <w:szCs w:val="18"/>
                <w:lang w:val="en-US"/>
              </w:rPr>
              <w:t>gangan</w:t>
            </w:r>
            <w:r w:rsidRPr="006D7DE2">
              <w:rPr>
                <w:iCs/>
                <w:sz w:val="18"/>
                <w:szCs w:val="18"/>
                <w:lang w:val="id-ID"/>
              </w:rPr>
              <w:t xml:space="preserve"> berlebih selama fase analisis te</w:t>
            </w:r>
            <w:r w:rsidRPr="006D7DE2">
              <w:rPr>
                <w:iCs/>
                <w:sz w:val="18"/>
                <w:szCs w:val="18"/>
                <w:lang w:val="en-US"/>
              </w:rPr>
              <w:t>gangan dengan</w:t>
            </w:r>
            <w:r w:rsidRPr="006D7DE2">
              <w:rPr>
                <w:iCs/>
                <w:sz w:val="18"/>
                <w:szCs w:val="18"/>
                <w:lang w:val="id-ID"/>
              </w:rPr>
              <w:t xml:space="preserve"> menggunakan perangkat lunak analisis te</w:t>
            </w:r>
            <w:r w:rsidRPr="006D7DE2">
              <w:rPr>
                <w:iCs/>
                <w:sz w:val="18"/>
                <w:szCs w:val="18"/>
                <w:lang w:val="en-US"/>
              </w:rPr>
              <w:t>gangan</w:t>
            </w:r>
            <w:r w:rsidRPr="006D7DE2">
              <w:rPr>
                <w:iCs/>
                <w:sz w:val="18"/>
                <w:szCs w:val="18"/>
                <w:lang w:val="id-ID"/>
              </w:rPr>
              <w:t xml:space="preserve">. Pipa ini terhubung </w:t>
            </w:r>
            <w:r w:rsidRPr="006D7DE2">
              <w:rPr>
                <w:iCs/>
                <w:sz w:val="18"/>
                <w:szCs w:val="18"/>
                <w:lang w:val="en-US"/>
              </w:rPr>
              <w:t xml:space="preserve">pada </w:t>
            </w:r>
            <w:r w:rsidRPr="006D7DE2">
              <w:rPr>
                <w:iCs/>
                <w:sz w:val="18"/>
                <w:szCs w:val="18"/>
                <w:lang w:val="id-ID"/>
              </w:rPr>
              <w:t xml:space="preserve">boiler atau </w:t>
            </w:r>
            <w:r w:rsidRPr="006D7DE2">
              <w:rPr>
                <w:i/>
                <w:iCs/>
                <w:sz w:val="18"/>
                <w:szCs w:val="18"/>
                <w:lang w:val="en-US"/>
              </w:rPr>
              <w:t>equipment</w:t>
            </w:r>
            <w:r w:rsidRPr="006D7DE2">
              <w:rPr>
                <w:iCs/>
                <w:sz w:val="18"/>
                <w:szCs w:val="18"/>
                <w:lang w:val="id-ID"/>
              </w:rPr>
              <w:t xml:space="preserve"> pembangkit uap. Perhitungan ulang diperlukan, termasuk untuk </w:t>
            </w:r>
            <w:r w:rsidRPr="006D7DE2">
              <w:rPr>
                <w:i/>
                <w:iCs/>
                <w:sz w:val="18"/>
                <w:szCs w:val="18"/>
                <w:lang w:val="en-US"/>
              </w:rPr>
              <w:t>allowable pipe span</w:t>
            </w:r>
            <w:r w:rsidRPr="006D7DE2">
              <w:rPr>
                <w:iCs/>
                <w:sz w:val="18"/>
                <w:szCs w:val="18"/>
                <w:lang w:val="id-ID"/>
              </w:rPr>
              <w:t xml:space="preserve"> dan fleksibilitas pipa, guna mengatasi te</w:t>
            </w:r>
            <w:r w:rsidRPr="006D7DE2">
              <w:rPr>
                <w:iCs/>
                <w:sz w:val="18"/>
                <w:szCs w:val="18"/>
                <w:lang w:val="en-US"/>
              </w:rPr>
              <w:t>gangan</w:t>
            </w:r>
            <w:r w:rsidRPr="006D7DE2">
              <w:rPr>
                <w:iCs/>
                <w:sz w:val="18"/>
                <w:szCs w:val="18"/>
                <w:lang w:val="id-ID"/>
              </w:rPr>
              <w:t xml:space="preserve"> berlebih. Pipa termasuk dalam kategori </w:t>
            </w:r>
            <w:r w:rsidRPr="006D7DE2">
              <w:rPr>
                <w:i/>
                <w:iCs/>
                <w:sz w:val="18"/>
                <w:szCs w:val="18"/>
                <w:lang w:val="en-US"/>
              </w:rPr>
              <w:t>critical</w:t>
            </w:r>
            <w:r w:rsidRPr="006D7DE2">
              <w:rPr>
                <w:iCs/>
                <w:sz w:val="18"/>
                <w:szCs w:val="18"/>
                <w:lang w:val="en-US"/>
              </w:rPr>
              <w:t xml:space="preserve"> </w:t>
            </w:r>
            <w:r w:rsidRPr="006D7DE2">
              <w:rPr>
                <w:i/>
                <w:iCs/>
                <w:sz w:val="18"/>
                <w:szCs w:val="18"/>
                <w:lang w:val="en-US"/>
              </w:rPr>
              <w:t>line</w:t>
            </w:r>
            <w:r w:rsidRPr="006D7DE2">
              <w:rPr>
                <w:iCs/>
                <w:sz w:val="18"/>
                <w:szCs w:val="18"/>
                <w:lang w:val="id-ID"/>
              </w:rPr>
              <w:t>, sehingga memerlukan analisis te</w:t>
            </w:r>
            <w:r w:rsidRPr="006D7DE2">
              <w:rPr>
                <w:iCs/>
                <w:sz w:val="18"/>
                <w:szCs w:val="18"/>
                <w:lang w:val="en-US"/>
              </w:rPr>
              <w:t>gangan</w:t>
            </w:r>
            <w:r w:rsidRPr="006D7DE2">
              <w:rPr>
                <w:iCs/>
                <w:sz w:val="18"/>
                <w:szCs w:val="18"/>
                <w:lang w:val="id-ID"/>
              </w:rPr>
              <w:t xml:space="preserve"> setelah perhitungan ulang dilakukan. Analisis </w:t>
            </w:r>
            <w:r w:rsidRPr="006D7DE2">
              <w:rPr>
                <w:iCs/>
                <w:sz w:val="18"/>
                <w:szCs w:val="18"/>
                <w:lang w:val="en-US"/>
              </w:rPr>
              <w:t>tegangan</w:t>
            </w:r>
            <w:r w:rsidRPr="006D7DE2">
              <w:rPr>
                <w:iCs/>
                <w:sz w:val="18"/>
                <w:szCs w:val="18"/>
                <w:lang w:val="id-ID"/>
              </w:rPr>
              <w:t xml:space="preserve"> dilakukan dengan menggunakan beban </w:t>
            </w:r>
            <w:r w:rsidRPr="006D7DE2">
              <w:rPr>
                <w:iCs/>
                <w:sz w:val="18"/>
                <w:szCs w:val="18"/>
                <w:lang w:val="en-US"/>
              </w:rPr>
              <w:t>sustain</w:t>
            </w:r>
            <w:r w:rsidRPr="006D7DE2">
              <w:rPr>
                <w:iCs/>
                <w:sz w:val="18"/>
                <w:szCs w:val="18"/>
                <w:lang w:val="id-ID"/>
              </w:rPr>
              <w:t xml:space="preserve">, beban </w:t>
            </w:r>
            <w:r w:rsidRPr="006D7DE2">
              <w:rPr>
                <w:iCs/>
                <w:sz w:val="18"/>
                <w:szCs w:val="18"/>
                <w:lang w:val="en-US"/>
              </w:rPr>
              <w:t>okasional</w:t>
            </w:r>
            <w:r w:rsidRPr="006D7DE2">
              <w:rPr>
                <w:iCs/>
                <w:sz w:val="18"/>
                <w:szCs w:val="18"/>
                <w:lang w:val="id-ID"/>
              </w:rPr>
              <w:t xml:space="preserve">, dan beban </w:t>
            </w:r>
            <w:r w:rsidRPr="006D7DE2">
              <w:rPr>
                <w:iCs/>
                <w:sz w:val="18"/>
                <w:szCs w:val="18"/>
                <w:lang w:val="en-US"/>
              </w:rPr>
              <w:t>termal</w:t>
            </w:r>
            <w:r w:rsidRPr="006D7DE2">
              <w:rPr>
                <w:iCs/>
                <w:sz w:val="18"/>
                <w:szCs w:val="18"/>
                <w:lang w:val="id-ID"/>
              </w:rPr>
              <w:t xml:space="preserve"> berdasarkan ASME B31.3. Perhitungan </w:t>
            </w:r>
            <w:r w:rsidRPr="006D7DE2">
              <w:rPr>
                <w:i/>
                <w:iCs/>
                <w:sz w:val="18"/>
                <w:szCs w:val="18"/>
                <w:lang w:val="en-US"/>
              </w:rPr>
              <w:t>allowable pipe span</w:t>
            </w:r>
            <w:r w:rsidRPr="006D7DE2">
              <w:rPr>
                <w:iCs/>
                <w:sz w:val="18"/>
                <w:szCs w:val="18"/>
                <w:lang w:val="id-ID"/>
              </w:rPr>
              <w:t xml:space="preserve"> yang diizinkan mengambil</w:t>
            </w:r>
            <w:r w:rsidRPr="006D7DE2">
              <w:rPr>
                <w:iCs/>
                <w:sz w:val="18"/>
                <w:szCs w:val="18"/>
                <w:lang w:val="en-US"/>
              </w:rPr>
              <w:t xml:space="preserve"> dari</w:t>
            </w:r>
            <w:r w:rsidRPr="006D7DE2">
              <w:rPr>
                <w:iCs/>
                <w:sz w:val="18"/>
                <w:szCs w:val="18"/>
                <w:lang w:val="id-ID"/>
              </w:rPr>
              <w:t xml:space="preserve"> nilai terkecil antara jarak minimum berdasarkan batas t</w:t>
            </w:r>
            <w:r w:rsidRPr="006D7DE2">
              <w:rPr>
                <w:iCs/>
                <w:sz w:val="18"/>
                <w:szCs w:val="18"/>
                <w:lang w:val="en-US"/>
              </w:rPr>
              <w:t>egangan</w:t>
            </w:r>
            <w:r w:rsidRPr="006D7DE2">
              <w:rPr>
                <w:iCs/>
                <w:sz w:val="18"/>
                <w:szCs w:val="18"/>
                <w:lang w:val="id-ID"/>
              </w:rPr>
              <w:t xml:space="preserve"> dan batas </w:t>
            </w:r>
            <w:r w:rsidRPr="006D7DE2">
              <w:rPr>
                <w:iCs/>
                <w:sz w:val="18"/>
                <w:szCs w:val="18"/>
                <w:lang w:val="en-US"/>
              </w:rPr>
              <w:t>defleksi</w:t>
            </w:r>
            <w:r w:rsidRPr="006D7DE2">
              <w:rPr>
                <w:iCs/>
                <w:sz w:val="18"/>
                <w:szCs w:val="18"/>
                <w:lang w:val="id-ID"/>
              </w:rPr>
              <w:t xml:space="preserve">, yaitu 19.006 </w:t>
            </w:r>
            <w:r w:rsidRPr="006D7DE2">
              <w:rPr>
                <w:iCs/>
                <w:sz w:val="18"/>
                <w:szCs w:val="18"/>
                <w:lang w:val="en-US"/>
              </w:rPr>
              <w:t>ft</w:t>
            </w:r>
            <w:r w:rsidRPr="006D7DE2">
              <w:rPr>
                <w:iCs/>
                <w:sz w:val="18"/>
                <w:szCs w:val="18"/>
                <w:lang w:val="id-ID"/>
              </w:rPr>
              <w:t xml:space="preserve">, dan jumlah </w:t>
            </w:r>
            <w:r w:rsidRPr="006D7DE2">
              <w:rPr>
                <w:i/>
                <w:iCs/>
                <w:sz w:val="18"/>
                <w:szCs w:val="18"/>
                <w:lang w:val="en-US"/>
              </w:rPr>
              <w:t>support</w:t>
            </w:r>
            <w:r w:rsidRPr="006D7DE2">
              <w:rPr>
                <w:iCs/>
                <w:sz w:val="18"/>
                <w:szCs w:val="18"/>
                <w:lang w:val="id-ID"/>
              </w:rPr>
              <w:t xml:space="preserve"> yang dibutuhkan minimum, yaitu 22. Hasil perhitungan </w:t>
            </w:r>
            <w:r w:rsidRPr="006D7DE2">
              <w:rPr>
                <w:i/>
                <w:iCs/>
                <w:sz w:val="18"/>
                <w:szCs w:val="18"/>
                <w:lang w:val="en-US"/>
              </w:rPr>
              <w:t>allowable pipe span</w:t>
            </w:r>
            <w:r w:rsidRPr="006D7DE2">
              <w:rPr>
                <w:iCs/>
                <w:sz w:val="18"/>
                <w:szCs w:val="18"/>
                <w:lang w:val="id-ID"/>
              </w:rPr>
              <w:t xml:space="preserve"> diterima karena jumlah penopang memenuhi jumlah minimum yang dibutuhkan. Perhitungan fleksibilitas menghasilkan nilai yang lebih kecil dari K1, yaitu 0,000916, yang menunjukkan bahwa pipa dinyatakan fleksibel. Nilai tegangan tertinggi di </w:t>
            </w:r>
            <w:r w:rsidRPr="006D7DE2">
              <w:rPr>
                <w:i/>
                <w:iCs/>
                <w:sz w:val="18"/>
                <w:szCs w:val="18"/>
                <w:lang w:val="en-US"/>
              </w:rPr>
              <w:t>node</w:t>
            </w:r>
            <w:r w:rsidRPr="006D7DE2">
              <w:rPr>
                <w:iCs/>
                <w:sz w:val="18"/>
                <w:szCs w:val="18"/>
                <w:lang w:val="id-ID"/>
              </w:rPr>
              <w:t xml:space="preserve"> 688 untuk beban </w:t>
            </w:r>
            <w:r w:rsidRPr="006D7DE2">
              <w:rPr>
                <w:iCs/>
                <w:sz w:val="18"/>
                <w:szCs w:val="18"/>
                <w:lang w:val="en-US"/>
              </w:rPr>
              <w:t>sustain</w:t>
            </w:r>
            <w:r w:rsidRPr="006D7DE2">
              <w:rPr>
                <w:iCs/>
                <w:sz w:val="18"/>
                <w:szCs w:val="18"/>
                <w:lang w:val="id-ID"/>
              </w:rPr>
              <w:t xml:space="preserve"> adalah 18.389,3 psi, dan untuk beban </w:t>
            </w:r>
            <w:r w:rsidRPr="006D7DE2">
              <w:rPr>
                <w:iCs/>
                <w:sz w:val="18"/>
                <w:szCs w:val="18"/>
                <w:lang w:val="en-US"/>
              </w:rPr>
              <w:t>okasional</w:t>
            </w:r>
            <w:r w:rsidRPr="006D7DE2">
              <w:rPr>
                <w:iCs/>
                <w:sz w:val="18"/>
                <w:szCs w:val="18"/>
                <w:lang w:val="id-ID"/>
              </w:rPr>
              <w:t xml:space="preserve"> adalah 18.399 psi. Nilai tegangan tertinggi untuk beban termal, yaitu 1420,6 psi, ditemukan di </w:t>
            </w:r>
            <w:r w:rsidRPr="006D7DE2">
              <w:rPr>
                <w:iCs/>
                <w:sz w:val="18"/>
                <w:szCs w:val="18"/>
                <w:lang w:val="en-US"/>
              </w:rPr>
              <w:t>node</w:t>
            </w:r>
            <w:r w:rsidRPr="006D7DE2">
              <w:rPr>
                <w:iCs/>
                <w:sz w:val="18"/>
                <w:szCs w:val="18"/>
                <w:lang w:val="id-ID"/>
              </w:rPr>
              <w:t xml:space="preserve"> 168. Nilai tegangan untuk ketiga </w:t>
            </w:r>
            <w:r w:rsidRPr="006D7DE2">
              <w:rPr>
                <w:i/>
                <w:iCs/>
                <w:sz w:val="18"/>
                <w:szCs w:val="18"/>
                <w:lang w:val="en-US"/>
              </w:rPr>
              <w:t>load</w:t>
            </w:r>
            <w:r w:rsidRPr="006D7DE2">
              <w:rPr>
                <w:iCs/>
                <w:sz w:val="18"/>
                <w:szCs w:val="18"/>
                <w:lang w:val="en-US"/>
              </w:rPr>
              <w:t xml:space="preserve"> </w:t>
            </w:r>
            <w:r w:rsidRPr="006D7DE2">
              <w:rPr>
                <w:i/>
                <w:iCs/>
                <w:sz w:val="18"/>
                <w:szCs w:val="18"/>
                <w:lang w:val="en-US"/>
              </w:rPr>
              <w:t>case</w:t>
            </w:r>
            <w:r w:rsidRPr="006D7DE2">
              <w:rPr>
                <w:iCs/>
                <w:sz w:val="18"/>
                <w:szCs w:val="18"/>
                <w:lang w:val="id-ID"/>
              </w:rPr>
              <w:t xml:space="preserve"> tidak melebihi tegangan yang diizinkan. Oleh karena itu, desain dinyatakan aman selama </w:t>
            </w:r>
            <w:r w:rsidRPr="006D7DE2">
              <w:rPr>
                <w:iCs/>
                <w:sz w:val="18"/>
                <w:szCs w:val="18"/>
                <w:lang w:val="en-US"/>
              </w:rPr>
              <w:t>ber</w:t>
            </w:r>
            <w:r w:rsidRPr="006D7DE2">
              <w:rPr>
                <w:iCs/>
                <w:sz w:val="18"/>
                <w:szCs w:val="18"/>
                <w:lang w:val="id-ID"/>
              </w:rPr>
              <w:t>operasi.</w:t>
            </w:r>
          </w:p>
          <w:p w14:paraId="5E61FA9F" w14:textId="3E59D38F" w:rsidR="00636283" w:rsidRPr="00FC47E9" w:rsidRDefault="006D7DE2" w:rsidP="002B761F">
            <w:pPr>
              <w:spacing w:before="100" w:after="0" w:line="240" w:lineRule="auto"/>
              <w:jc w:val="both"/>
              <w:rPr>
                <w:szCs w:val="24"/>
              </w:rPr>
            </w:pPr>
            <w:r>
              <w:rPr>
                <w:b/>
                <w:bCs/>
                <w:i/>
                <w:iCs/>
                <w:sz w:val="18"/>
                <w:szCs w:val="18"/>
              </w:rPr>
              <w:t>Kata kunci</w:t>
            </w:r>
            <w:r w:rsidR="003A2D68" w:rsidRPr="00FC47E9">
              <w:rPr>
                <w:b/>
                <w:bCs/>
                <w:i/>
                <w:iCs/>
                <w:sz w:val="18"/>
                <w:szCs w:val="18"/>
              </w:rPr>
              <w:t xml:space="preserve">: </w:t>
            </w:r>
            <w:r w:rsidRPr="006D7DE2">
              <w:rPr>
                <w:i/>
                <w:iCs/>
                <w:sz w:val="18"/>
                <w:szCs w:val="18"/>
              </w:rPr>
              <w:t>Allowable Span; Flexibility; Occasional Load; Sustain Load; Thermal Load</w:t>
            </w:r>
            <w:r w:rsidR="003A2D68" w:rsidRPr="00FC47E9">
              <w:rPr>
                <w:i/>
                <w:iCs/>
                <w:sz w:val="18"/>
                <w:szCs w:val="18"/>
              </w:rPr>
              <w:t xml:space="preserve"> </w:t>
            </w:r>
          </w:p>
        </w:tc>
      </w:tr>
      <w:tr w:rsidR="00636283" w:rsidRPr="00FC47E9" w14:paraId="4D4A092B" w14:textId="77777777" w:rsidTr="0069644B">
        <w:trPr>
          <w:gridAfter w:val="1"/>
          <w:wAfter w:w="88" w:type="dxa"/>
        </w:trPr>
        <w:tc>
          <w:tcPr>
            <w:tcW w:w="2376" w:type="dxa"/>
            <w:gridSpan w:val="2"/>
            <w:tcBorders>
              <w:top w:val="single" w:sz="2" w:space="0" w:color="auto"/>
              <w:left w:val="nil"/>
              <w:bottom w:val="single" w:sz="8" w:space="0" w:color="auto"/>
              <w:right w:val="nil"/>
            </w:tcBorders>
            <w:shd w:val="clear" w:color="auto" w:fill="auto"/>
          </w:tcPr>
          <w:p w14:paraId="62F40277" w14:textId="77777777" w:rsidR="00636283" w:rsidRPr="00FC47E9" w:rsidRDefault="00E17E17" w:rsidP="0069644B">
            <w:pPr>
              <w:spacing w:before="100" w:after="80" w:line="240" w:lineRule="auto"/>
              <w:rPr>
                <w:b/>
                <w:bCs/>
                <w:sz w:val="22"/>
                <w:lang w:val="en-US"/>
              </w:rPr>
            </w:pPr>
            <w:r w:rsidRPr="006D7DE2">
              <w:rPr>
                <w:b/>
                <w:bCs/>
                <w:sz w:val="22"/>
                <w:lang w:val="en-US"/>
              </w:rPr>
              <w:t>PUBLISHER</w:t>
            </w:r>
          </w:p>
        </w:tc>
        <w:tc>
          <w:tcPr>
            <w:tcW w:w="426" w:type="dxa"/>
            <w:tcBorders>
              <w:top w:val="nil"/>
              <w:left w:val="nil"/>
              <w:bottom w:val="nil"/>
              <w:right w:val="nil"/>
            </w:tcBorders>
            <w:shd w:val="clear" w:color="auto" w:fill="auto"/>
          </w:tcPr>
          <w:p w14:paraId="460F749C" w14:textId="77777777" w:rsidR="00636283" w:rsidRPr="00FC47E9" w:rsidRDefault="00636283" w:rsidP="0069644B">
            <w:pPr>
              <w:spacing w:after="0" w:line="240" w:lineRule="auto"/>
              <w:jc w:val="center"/>
              <w:rPr>
                <w:szCs w:val="24"/>
                <w:lang w:val="en-US"/>
              </w:rPr>
            </w:pPr>
          </w:p>
        </w:tc>
        <w:tc>
          <w:tcPr>
            <w:tcW w:w="6237" w:type="dxa"/>
            <w:gridSpan w:val="3"/>
            <w:vMerge/>
            <w:tcBorders>
              <w:left w:val="nil"/>
              <w:right w:val="nil"/>
            </w:tcBorders>
            <w:shd w:val="clear" w:color="auto" w:fill="auto"/>
          </w:tcPr>
          <w:p w14:paraId="59F9554B" w14:textId="77777777" w:rsidR="00636283" w:rsidRPr="00FC47E9" w:rsidRDefault="00636283" w:rsidP="0069644B">
            <w:pPr>
              <w:spacing w:after="0" w:line="240" w:lineRule="auto"/>
              <w:jc w:val="both"/>
              <w:rPr>
                <w:iCs/>
                <w:sz w:val="18"/>
                <w:szCs w:val="18"/>
              </w:rPr>
            </w:pPr>
          </w:p>
        </w:tc>
      </w:tr>
      <w:tr w:rsidR="00636283" w:rsidRPr="00FC47E9" w14:paraId="1102901F" w14:textId="77777777" w:rsidTr="0069644B">
        <w:trPr>
          <w:gridAfter w:val="1"/>
          <w:wAfter w:w="88" w:type="dxa"/>
        </w:trPr>
        <w:tc>
          <w:tcPr>
            <w:tcW w:w="2376" w:type="dxa"/>
            <w:gridSpan w:val="2"/>
            <w:tcBorders>
              <w:top w:val="single" w:sz="8" w:space="0" w:color="auto"/>
              <w:left w:val="nil"/>
              <w:bottom w:val="nil"/>
              <w:right w:val="nil"/>
            </w:tcBorders>
            <w:shd w:val="clear" w:color="auto" w:fill="auto"/>
          </w:tcPr>
          <w:p w14:paraId="2C4E982E" w14:textId="77777777" w:rsidR="005C19E0" w:rsidRPr="00FC47E9" w:rsidRDefault="005C19E0" w:rsidP="005C19E0">
            <w:pPr>
              <w:spacing w:before="60" w:after="0" w:line="240" w:lineRule="auto"/>
              <w:rPr>
                <w:sz w:val="18"/>
                <w:szCs w:val="18"/>
                <w:lang w:val="en-US"/>
              </w:rPr>
            </w:pPr>
            <w:r w:rsidRPr="00FC47E9">
              <w:rPr>
                <w:sz w:val="18"/>
                <w:szCs w:val="18"/>
                <w:lang w:val="en-US"/>
              </w:rPr>
              <w:t>LPPM- Adhi Tama Institute of Technology Surabaya</w:t>
            </w:r>
          </w:p>
          <w:p w14:paraId="5E30E338" w14:textId="77777777" w:rsidR="005C19E0" w:rsidRPr="00FC47E9" w:rsidRDefault="005C19E0" w:rsidP="005C19E0">
            <w:pPr>
              <w:spacing w:after="0" w:line="240" w:lineRule="auto"/>
              <w:rPr>
                <w:sz w:val="18"/>
                <w:szCs w:val="18"/>
                <w:lang w:val="en-US"/>
              </w:rPr>
            </w:pPr>
            <w:r w:rsidRPr="00FC47E9">
              <w:rPr>
                <w:sz w:val="18"/>
                <w:szCs w:val="18"/>
                <w:lang w:val="en-US"/>
              </w:rPr>
              <w:t>Address:</w:t>
            </w:r>
          </w:p>
          <w:p w14:paraId="1489B243" w14:textId="77777777" w:rsidR="005C19E0" w:rsidRPr="00FC47E9" w:rsidRDefault="005C19E0" w:rsidP="005C19E0">
            <w:pPr>
              <w:spacing w:after="0" w:line="240" w:lineRule="auto"/>
              <w:rPr>
                <w:sz w:val="18"/>
                <w:szCs w:val="18"/>
                <w:lang w:val="en-US"/>
              </w:rPr>
            </w:pPr>
            <w:r w:rsidRPr="00FC47E9">
              <w:rPr>
                <w:sz w:val="18"/>
                <w:szCs w:val="18"/>
                <w:lang w:val="en-US"/>
              </w:rPr>
              <w:t>Jl. Arief Rachman Hakim No. 100, Surabaya 60117, Tel/Fax: 031-5997244</w:t>
            </w:r>
          </w:p>
          <w:p w14:paraId="018882CB" w14:textId="77777777" w:rsidR="00D65E4A" w:rsidRPr="00FC47E9" w:rsidRDefault="00D65E4A" w:rsidP="0069644B">
            <w:pPr>
              <w:spacing w:after="0" w:line="240" w:lineRule="auto"/>
              <w:rPr>
                <w:sz w:val="18"/>
                <w:szCs w:val="18"/>
                <w:lang w:val="en-US"/>
              </w:rPr>
            </w:pPr>
          </w:p>
          <w:p w14:paraId="6D0E600A" w14:textId="77777777" w:rsidR="00636283" w:rsidRPr="00FC47E9" w:rsidRDefault="00D65E4A" w:rsidP="00777120">
            <w:pPr>
              <w:spacing w:after="0" w:line="240" w:lineRule="auto"/>
              <w:rPr>
                <w:i/>
                <w:iCs/>
                <w:sz w:val="18"/>
                <w:szCs w:val="18"/>
                <w:lang w:val="en-US"/>
              </w:rPr>
            </w:pPr>
            <w:r w:rsidRPr="00FC47E9">
              <w:rPr>
                <w:i/>
                <w:iCs/>
                <w:sz w:val="18"/>
                <w:szCs w:val="18"/>
                <w:lang w:val="en-US"/>
              </w:rPr>
              <w:t>Jurnal IPTEK by LPPM-ITATS is licensed under a Creative Commons Attribution-ShareAlike 4.0 International License.</w:t>
            </w:r>
          </w:p>
        </w:tc>
        <w:tc>
          <w:tcPr>
            <w:tcW w:w="426" w:type="dxa"/>
            <w:tcBorders>
              <w:top w:val="nil"/>
              <w:left w:val="nil"/>
              <w:bottom w:val="nil"/>
              <w:right w:val="nil"/>
            </w:tcBorders>
            <w:shd w:val="clear" w:color="auto" w:fill="auto"/>
          </w:tcPr>
          <w:p w14:paraId="5B87459C" w14:textId="77777777" w:rsidR="00636283" w:rsidRPr="00FC47E9" w:rsidRDefault="00636283" w:rsidP="0069644B">
            <w:pPr>
              <w:spacing w:after="0" w:line="240" w:lineRule="auto"/>
              <w:jc w:val="center"/>
              <w:rPr>
                <w:szCs w:val="24"/>
                <w:lang w:val="en-US"/>
              </w:rPr>
            </w:pPr>
          </w:p>
        </w:tc>
        <w:tc>
          <w:tcPr>
            <w:tcW w:w="6237" w:type="dxa"/>
            <w:gridSpan w:val="3"/>
            <w:vMerge/>
            <w:tcBorders>
              <w:left w:val="nil"/>
              <w:bottom w:val="nil"/>
              <w:right w:val="nil"/>
            </w:tcBorders>
            <w:shd w:val="clear" w:color="auto" w:fill="auto"/>
          </w:tcPr>
          <w:p w14:paraId="6F865F4A" w14:textId="77777777" w:rsidR="00636283" w:rsidRPr="00FC47E9" w:rsidRDefault="00636283" w:rsidP="0069644B">
            <w:pPr>
              <w:spacing w:after="0" w:line="240" w:lineRule="auto"/>
              <w:jc w:val="both"/>
              <w:rPr>
                <w:iCs/>
                <w:sz w:val="18"/>
                <w:szCs w:val="18"/>
              </w:rPr>
            </w:pPr>
          </w:p>
        </w:tc>
      </w:tr>
      <w:tr w:rsidR="004A2DE5" w:rsidRPr="00FC47E9" w14:paraId="023BB0FE" w14:textId="77777777" w:rsidTr="0069644B">
        <w:trPr>
          <w:gridAfter w:val="1"/>
          <w:wAfter w:w="88" w:type="dxa"/>
          <w:trHeight w:hRule="exact" w:val="113"/>
        </w:trPr>
        <w:tc>
          <w:tcPr>
            <w:tcW w:w="2376" w:type="dxa"/>
            <w:gridSpan w:val="2"/>
            <w:tcBorders>
              <w:top w:val="nil"/>
              <w:left w:val="nil"/>
              <w:bottom w:val="single" w:sz="8" w:space="0" w:color="auto"/>
              <w:right w:val="nil"/>
            </w:tcBorders>
            <w:shd w:val="clear" w:color="auto" w:fill="auto"/>
          </w:tcPr>
          <w:p w14:paraId="2A5FC104" w14:textId="77777777" w:rsidR="004A2DE5" w:rsidRPr="00FC47E9" w:rsidRDefault="004A2DE5" w:rsidP="0069644B">
            <w:pPr>
              <w:spacing w:after="0" w:line="240" w:lineRule="auto"/>
              <w:rPr>
                <w:sz w:val="18"/>
                <w:szCs w:val="18"/>
                <w:lang w:val="en-US"/>
              </w:rPr>
            </w:pPr>
          </w:p>
        </w:tc>
        <w:tc>
          <w:tcPr>
            <w:tcW w:w="426" w:type="dxa"/>
            <w:tcBorders>
              <w:top w:val="nil"/>
              <w:left w:val="nil"/>
              <w:bottom w:val="single" w:sz="8" w:space="0" w:color="auto"/>
              <w:right w:val="nil"/>
            </w:tcBorders>
            <w:shd w:val="clear" w:color="auto" w:fill="auto"/>
          </w:tcPr>
          <w:p w14:paraId="367C826E" w14:textId="77777777" w:rsidR="004A2DE5" w:rsidRPr="00FC47E9" w:rsidRDefault="004A2DE5" w:rsidP="0069644B">
            <w:pPr>
              <w:spacing w:after="0" w:line="240" w:lineRule="auto"/>
              <w:jc w:val="center"/>
              <w:rPr>
                <w:szCs w:val="24"/>
                <w:lang w:val="en-US"/>
              </w:rPr>
            </w:pPr>
          </w:p>
        </w:tc>
        <w:tc>
          <w:tcPr>
            <w:tcW w:w="6237" w:type="dxa"/>
            <w:gridSpan w:val="3"/>
            <w:tcBorders>
              <w:top w:val="nil"/>
              <w:left w:val="nil"/>
              <w:bottom w:val="single" w:sz="8" w:space="0" w:color="auto"/>
              <w:right w:val="nil"/>
            </w:tcBorders>
            <w:shd w:val="clear" w:color="auto" w:fill="auto"/>
          </w:tcPr>
          <w:p w14:paraId="61A496D7" w14:textId="77777777" w:rsidR="004A2DE5" w:rsidRPr="00FC47E9" w:rsidRDefault="004A2DE5" w:rsidP="0069644B">
            <w:pPr>
              <w:spacing w:after="0" w:line="240" w:lineRule="auto"/>
              <w:jc w:val="both"/>
              <w:rPr>
                <w:iCs/>
                <w:sz w:val="18"/>
                <w:szCs w:val="18"/>
              </w:rPr>
            </w:pPr>
          </w:p>
        </w:tc>
      </w:tr>
    </w:tbl>
    <w:p w14:paraId="4701AF8E" w14:textId="77777777" w:rsidR="006252AB" w:rsidRPr="00FC47E9" w:rsidRDefault="006252AB" w:rsidP="0085532E">
      <w:pPr>
        <w:spacing w:after="0" w:line="240" w:lineRule="auto"/>
      </w:pPr>
    </w:p>
    <w:p w14:paraId="71D5DF9F" w14:textId="77777777" w:rsidR="006D7DE2" w:rsidRDefault="006D7DE2" w:rsidP="0085532E">
      <w:pPr>
        <w:spacing w:after="120" w:line="240" w:lineRule="auto"/>
        <w:rPr>
          <w:b/>
          <w:sz w:val="22"/>
          <w:szCs w:val="20"/>
        </w:rPr>
      </w:pPr>
    </w:p>
    <w:p w14:paraId="26B8A5AB" w14:textId="1715D876" w:rsidR="00CE33AB" w:rsidRPr="00FC47E9" w:rsidRDefault="00871845" w:rsidP="0085532E">
      <w:pPr>
        <w:spacing w:after="120" w:line="240" w:lineRule="auto"/>
        <w:rPr>
          <w:b/>
          <w:sz w:val="22"/>
          <w:szCs w:val="20"/>
          <w:lang w:val="en-US"/>
        </w:rPr>
      </w:pPr>
      <w:r w:rsidRPr="00FC47E9">
        <w:rPr>
          <w:b/>
          <w:sz w:val="22"/>
          <w:szCs w:val="20"/>
        </w:rPr>
        <w:t xml:space="preserve">INTRODUCTION </w:t>
      </w:r>
    </w:p>
    <w:p w14:paraId="40D67CC7" w14:textId="2A995A71" w:rsidR="00193A57" w:rsidRPr="00FC47E9" w:rsidRDefault="00193A57" w:rsidP="00193A57">
      <w:pPr>
        <w:spacing w:after="0"/>
        <w:ind w:firstLine="720"/>
        <w:jc w:val="both"/>
        <w:rPr>
          <w:color w:val="000000" w:themeColor="text1"/>
          <w:sz w:val="22"/>
        </w:rPr>
      </w:pPr>
      <w:r w:rsidRPr="00FC47E9">
        <w:rPr>
          <w:color w:val="000000" w:themeColor="text1"/>
          <w:sz w:val="22"/>
        </w:rPr>
        <w:t>In the construction of the oleochemical plant project, there is a steam pipe that experiences excessive stress during the stress analysis phase using stress analysis software. The pipe is connected to a boiler or steam generator equipment used to transport steam to various equipment or processes within the plant. Stress analysis on the steam pipe allows engineers and designers to identify areas that are vulnerable to structural failure or excessive deformation. By understanding the levels of stress that may occur, preventive measures or necessary repairs can be taken, such as reinforcing the pipe with additional supports, using vibration dampers, or modifying the pipe geometry. Through accurate stress analysis, the risk of structural failure in the steam pipe can be reduced, minimizing potential material losses and equipment damage. Furthermore, stress analysis plays a crucial role in ensuring compliance with applicable industrial safety standards and regulations. Stress analysis is also required because the pipe falls into the category of a critical line. According to [1], this criterion applies to cases where the piping system is connected to static equipment nozzles. Since the pipe falls under the critical line criterion, stress analysis needs to be conducted. This piping system has a flow rate of 13.3 tonnes per hour with a design pressure of 130,534 pounds per square inch (psi) and a design temperature of 417.2ºF. The piping system uses API 5L Gr. B material with a nominal pipe size of 16 inches and a STD schedule.</w:t>
      </w:r>
    </w:p>
    <w:p w14:paraId="582F58DF" w14:textId="5A65D180" w:rsidR="00193A57" w:rsidRPr="00FC47E9" w:rsidRDefault="00193A57" w:rsidP="00193A57">
      <w:pPr>
        <w:spacing w:after="0"/>
        <w:ind w:firstLine="720"/>
        <w:jc w:val="both"/>
        <w:rPr>
          <w:color w:val="000000" w:themeColor="text1"/>
          <w:sz w:val="22"/>
        </w:rPr>
      </w:pPr>
      <w:r w:rsidRPr="00FC47E9">
        <w:rPr>
          <w:color w:val="000000" w:themeColor="text1"/>
          <w:sz w:val="22"/>
        </w:rPr>
        <w:t xml:space="preserve">The weight of the pipe and fluid is considered a sustained </w:t>
      </w:r>
      <w:proofErr w:type="gramStart"/>
      <w:r w:rsidRPr="00FC47E9">
        <w:rPr>
          <w:color w:val="000000" w:themeColor="text1"/>
          <w:sz w:val="22"/>
        </w:rPr>
        <w:t>load,</w:t>
      </w:r>
      <w:proofErr w:type="gramEnd"/>
      <w:r w:rsidRPr="00FC47E9">
        <w:rPr>
          <w:color w:val="000000" w:themeColor="text1"/>
          <w:sz w:val="22"/>
        </w:rPr>
        <w:t xml:space="preserve"> thus the pipe requires support. Supports come in different types, such as hanger/support, restraint, and vibration absorber [2]. Hanger/support functions to support the weight of the piping system. Restraint functions to limit displacement caused by thermal/dynamic loads. Vibration absorber functions to limit displacement caused by vibration (wind, earthquake, and fluid flow). The determination of allowable pipe span between supports is crucial as it considers safety and cost (pipe erection) [3]. In previous studies, the determination of allowable pipe span includes the calculation of total pipe weight, maximum allowed distance between pipe supports, maximum bending stress, and deflection calculation [4]. To calculate the total pipe weight, first, the weight of the pipe, fluid, and insulation (if any) is calculated. The next step is to calculate the maximum allowed distance based on deflection and stress limits. The pipe span value is taken from the smallest value from those calculations. Several studies on flexibility calculations have been carried out. [5] states that flexibility studies of a piping system are aimed to ensure that the static stress, static force, and static deflection due to pressure and weight loads are safe. [6] defines the static analysis of a piping system influenced by weight, thermal expansion, support displacement, internal pressure, and external pressure. [7] performs stress analysis on the steam power plant piping system design using CAESAR II, especially </w:t>
      </w:r>
      <w:r w:rsidR="00AF111A" w:rsidRPr="00FC47E9">
        <w:rPr>
          <w:color w:val="000000" w:themeColor="text1"/>
          <w:sz w:val="22"/>
        </w:rPr>
        <w:t>because</w:t>
      </w:r>
      <w:r w:rsidRPr="00FC47E9">
        <w:rPr>
          <w:color w:val="000000" w:themeColor="text1"/>
          <w:sz w:val="22"/>
        </w:rPr>
        <w:t xml:space="preserve"> of hangers and expansion joints. The main objective is to obtain sufficient piping system flexibility to overcome thermal expansion loads, in addition to meeting stress and displacement criteria. [8] conducts research on flexibility calculations using the simplified flex analysis method that shows the pipe path to determine whether the system is flexible or not. According to [9], stress analysis is an activity to obtain the behavior of the piping system. [10] performs stress analysis on the vertical loop connected to the equipment. Stress analysis includes sustained, occasional, and thermal expansion loads as well as nozzle load analysis using the pump operating method and values taken from design and operating conditions.</w:t>
      </w:r>
    </w:p>
    <w:p w14:paraId="3DD52429" w14:textId="661C151F" w:rsidR="002907EE" w:rsidRPr="00FC47E9" w:rsidRDefault="00193A57" w:rsidP="00FC47E9">
      <w:pPr>
        <w:spacing w:after="0"/>
        <w:ind w:firstLine="709"/>
        <w:jc w:val="both"/>
        <w:rPr>
          <w:color w:val="000000" w:themeColor="text1"/>
          <w:sz w:val="22"/>
        </w:rPr>
      </w:pPr>
      <w:r w:rsidRPr="00FC47E9">
        <w:rPr>
          <w:color w:val="000000" w:themeColor="text1"/>
          <w:sz w:val="22"/>
        </w:rPr>
        <w:t>In this study, the calculation of allowable pipe span, flexibility calculation, and stress analysis will be carried out based on sustained, occasional, and thermal expansion loading conditions as well as nozzle load analysis with reference to [10] and [11]. The analysis is performed using stress analysis software to determine the stress and load received by the system.</w:t>
      </w:r>
    </w:p>
    <w:p w14:paraId="5E633574" w14:textId="77777777" w:rsidR="00FC47E9" w:rsidRDefault="00FC47E9" w:rsidP="00FC47E9">
      <w:pPr>
        <w:spacing w:after="0"/>
        <w:ind w:firstLine="720"/>
        <w:jc w:val="both"/>
        <w:rPr>
          <w:color w:val="000000" w:themeColor="text1"/>
          <w:sz w:val="22"/>
        </w:rPr>
      </w:pPr>
    </w:p>
    <w:p w14:paraId="06282F31" w14:textId="77777777" w:rsidR="00F07818" w:rsidRDefault="00F07818" w:rsidP="00FC47E9">
      <w:pPr>
        <w:spacing w:after="0"/>
        <w:ind w:firstLine="720"/>
        <w:jc w:val="both"/>
        <w:rPr>
          <w:color w:val="000000" w:themeColor="text1"/>
          <w:sz w:val="22"/>
        </w:rPr>
      </w:pPr>
    </w:p>
    <w:p w14:paraId="7F29D9F7" w14:textId="77777777" w:rsidR="00F07818" w:rsidRDefault="00F07818" w:rsidP="00FC47E9">
      <w:pPr>
        <w:spacing w:after="0"/>
        <w:ind w:firstLine="720"/>
        <w:jc w:val="both"/>
        <w:rPr>
          <w:color w:val="000000" w:themeColor="text1"/>
          <w:sz w:val="22"/>
        </w:rPr>
      </w:pPr>
    </w:p>
    <w:p w14:paraId="0DD26F82" w14:textId="77777777" w:rsidR="00F07818" w:rsidRPr="00FC47E9" w:rsidRDefault="00F07818" w:rsidP="00FC47E9">
      <w:pPr>
        <w:spacing w:after="0"/>
        <w:ind w:firstLine="720"/>
        <w:jc w:val="both"/>
        <w:rPr>
          <w:color w:val="000000" w:themeColor="text1"/>
          <w:sz w:val="22"/>
        </w:rPr>
      </w:pPr>
    </w:p>
    <w:p w14:paraId="415B317D" w14:textId="4BE6B04E" w:rsidR="00A55B6B" w:rsidRPr="00FC47E9" w:rsidRDefault="00225731" w:rsidP="00FC47E9">
      <w:pPr>
        <w:spacing w:after="0" w:line="240" w:lineRule="auto"/>
        <w:rPr>
          <w:b/>
          <w:bCs/>
          <w:sz w:val="22"/>
        </w:rPr>
      </w:pPr>
      <w:r w:rsidRPr="00FC47E9">
        <w:rPr>
          <w:b/>
          <w:bCs/>
          <w:sz w:val="22"/>
        </w:rPr>
        <w:lastRenderedPageBreak/>
        <w:t>METHOD</w:t>
      </w:r>
    </w:p>
    <w:p w14:paraId="05F46EB7" w14:textId="77777777" w:rsidR="002907EE" w:rsidRPr="00FC47E9" w:rsidRDefault="002907EE" w:rsidP="002907EE">
      <w:pPr>
        <w:pStyle w:val="Title"/>
        <w:tabs>
          <w:tab w:val="left" w:pos="426"/>
        </w:tabs>
        <w:spacing w:line="240" w:lineRule="auto"/>
        <w:jc w:val="both"/>
        <w:rPr>
          <w:spacing w:val="-8"/>
          <w:sz w:val="22"/>
          <w:szCs w:val="22"/>
        </w:rPr>
      </w:pPr>
      <w:r w:rsidRPr="00FC47E9">
        <w:rPr>
          <w:spacing w:val="-8"/>
          <w:sz w:val="22"/>
          <w:szCs w:val="22"/>
        </w:rPr>
        <w:t>Maximum Allowable Pipe Span</w:t>
      </w:r>
    </w:p>
    <w:p w14:paraId="0D4808D9" w14:textId="30A58FFE" w:rsidR="002907EE" w:rsidRPr="00FC47E9" w:rsidRDefault="002907EE" w:rsidP="00FC47E9">
      <w:pPr>
        <w:ind w:firstLine="426"/>
        <w:jc w:val="both"/>
        <w:rPr>
          <w:sz w:val="22"/>
        </w:rPr>
      </w:pPr>
      <w:r w:rsidRPr="00FC47E9">
        <w:rPr>
          <w:sz w:val="22"/>
        </w:rPr>
        <w:t>The Maximum Allowable Pipe Span calculation is performed to determine the maximum distance between supports. The allowable span calculation uses imperial units for all measurements.</w:t>
      </w:r>
    </w:p>
    <w:p w14:paraId="1F868379" w14:textId="138449AE" w:rsidR="002907EE" w:rsidRPr="00FC47E9" w:rsidRDefault="002907EE" w:rsidP="002907EE">
      <w:pPr>
        <w:jc w:val="both"/>
        <w:rPr>
          <w:sz w:val="22"/>
        </w:rPr>
      </w:pPr>
      <w:r w:rsidRPr="00FC47E9">
        <w:rPr>
          <w:rFonts w:ascii="Cambria Math" w:hAnsi="Cambria Math" w:cs="Cambria Math"/>
          <w:sz w:val="22"/>
        </w:rPr>
        <w:t>𝑊𝑝𝑖𝑝𝑒</w:t>
      </w:r>
      <w:r w:rsidRPr="00FC47E9">
        <w:rPr>
          <w:sz w:val="22"/>
        </w:rPr>
        <w:t xml:space="preserve"> = </w:t>
      </w:r>
      <m:oMath>
        <m:f>
          <m:fPr>
            <m:ctrlPr>
              <w:rPr>
                <w:rFonts w:ascii="Cambria Math" w:hAnsi="Cambria Math"/>
                <w:sz w:val="22"/>
              </w:rPr>
            </m:ctrlPr>
          </m:fPr>
          <m:num>
            <m:r>
              <m:rPr>
                <m:nor/>
              </m:rPr>
              <w:rPr>
                <w:sz w:val="22"/>
              </w:rPr>
              <m:t>π</m:t>
            </m:r>
          </m:num>
          <m:den>
            <m:r>
              <m:rPr>
                <m:sty m:val="p"/>
              </m:rPr>
              <w:rPr>
                <w:rFonts w:ascii="Cambria Math" w:hAnsi="Cambria Math"/>
                <w:sz w:val="22"/>
              </w:rPr>
              <m:t>4</m:t>
            </m:r>
          </m:den>
        </m:f>
        <m:r>
          <m:rPr>
            <m:sty m:val="p"/>
          </m:rPr>
          <w:rPr>
            <w:rFonts w:ascii="Cambria Math" w:hAnsi="Cambria Math"/>
            <w:sz w:val="22"/>
          </w:rPr>
          <m:t xml:space="preserve"> </m:t>
        </m:r>
        <m:r>
          <w:rPr>
            <w:rFonts w:ascii="Cambria Math" w:hAnsi="Cambria Math"/>
            <w:sz w:val="22"/>
          </w:rPr>
          <m:t>x</m:t>
        </m:r>
        <m:r>
          <m:rPr>
            <m:sty m:val="p"/>
          </m:rPr>
          <w:rPr>
            <w:rFonts w:ascii="Cambria Math" w:hAnsi="Cambria Math"/>
            <w:sz w:val="22"/>
          </w:rPr>
          <m:t xml:space="preserve"> </m:t>
        </m:r>
        <m:d>
          <m:dPr>
            <m:ctrlPr>
              <w:rPr>
                <w:rFonts w:ascii="Cambria Math" w:hAnsi="Cambria Math"/>
                <w:sz w:val="22"/>
              </w:rPr>
            </m:ctrlPr>
          </m:dPr>
          <m:e>
            <m:sSup>
              <m:sSupPr>
                <m:ctrlPr>
                  <w:rPr>
                    <w:rFonts w:ascii="Cambria Math" w:hAnsi="Cambria Math"/>
                    <w:sz w:val="22"/>
                  </w:rPr>
                </m:ctrlPr>
              </m:sSupPr>
              <m:e>
                <m:r>
                  <w:rPr>
                    <w:rFonts w:ascii="Cambria Math" w:hAnsi="Cambria Math"/>
                    <w:sz w:val="22"/>
                  </w:rPr>
                  <m:t>OD</m:t>
                </m:r>
              </m:e>
              <m:sup>
                <m:r>
                  <m:rPr>
                    <m:sty m:val="p"/>
                  </m:rPr>
                  <w:rPr>
                    <w:rFonts w:ascii="Cambria Math" w:hAnsi="Cambria Math"/>
                    <w:sz w:val="22"/>
                  </w:rPr>
                  <m:t>2</m:t>
                </m:r>
              </m:sup>
            </m:sSup>
            <m:sSup>
              <m:sSupPr>
                <m:ctrlPr>
                  <w:rPr>
                    <w:rFonts w:ascii="Cambria Math" w:hAnsi="Cambria Math"/>
                    <w:sz w:val="22"/>
                  </w:rPr>
                </m:ctrlPr>
              </m:sSupPr>
              <m:e>
                <m:r>
                  <m:rPr>
                    <m:sty m:val="p"/>
                  </m:rPr>
                  <w:rPr>
                    <w:rFonts w:ascii="Cambria Math" w:hAnsi="Cambria Math"/>
                    <w:sz w:val="22"/>
                  </w:rPr>
                  <m:t>-</m:t>
                </m:r>
                <m:r>
                  <w:rPr>
                    <w:rFonts w:ascii="Cambria Math" w:hAnsi="Cambria Math"/>
                    <w:sz w:val="22"/>
                  </w:rPr>
                  <m:t>ID</m:t>
                </m:r>
              </m:e>
              <m:sup>
                <m:r>
                  <m:rPr>
                    <m:sty m:val="p"/>
                  </m:rPr>
                  <w:rPr>
                    <w:rFonts w:ascii="Cambria Math" w:hAnsi="Cambria Math"/>
                    <w:sz w:val="22"/>
                  </w:rPr>
                  <m:t>2</m:t>
                </m:r>
              </m:sup>
            </m:sSup>
          </m:e>
        </m:d>
        <m:r>
          <m:rPr>
            <m:sty m:val="p"/>
          </m:rPr>
          <w:rPr>
            <w:rFonts w:ascii="Cambria Math" w:hAnsi="Cambria Math"/>
            <w:sz w:val="22"/>
          </w:rPr>
          <m:t xml:space="preserve"> </m:t>
        </m:r>
        <m:r>
          <w:rPr>
            <w:rFonts w:ascii="Cambria Math" w:hAnsi="Cambria Math"/>
            <w:sz w:val="22"/>
          </w:rPr>
          <m:t>x</m:t>
        </m:r>
        <m:r>
          <m:rPr>
            <m:sty m:val="p"/>
          </m:rPr>
          <w:rPr>
            <w:rFonts w:ascii="Cambria Math" w:hAnsi="Cambria Math"/>
            <w:sz w:val="22"/>
          </w:rPr>
          <m:t xml:space="preserve"> Density Pipe </m:t>
        </m:r>
        <m:r>
          <w:rPr>
            <w:rFonts w:ascii="Cambria Math" w:hAnsi="Cambria Math"/>
            <w:sz w:val="22"/>
          </w:rPr>
          <m:t>x</m:t>
        </m:r>
        <m:r>
          <m:rPr>
            <m:sty m:val="p"/>
          </m:rPr>
          <w:rPr>
            <w:rFonts w:ascii="Cambria Math" w:hAnsi="Cambria Math"/>
            <w:sz w:val="22"/>
          </w:rPr>
          <m:t xml:space="preserve"> </m:t>
        </m:r>
        <m:r>
          <w:rPr>
            <w:rFonts w:ascii="Cambria Math" w:hAnsi="Cambria Math"/>
            <w:sz w:val="22"/>
          </w:rPr>
          <m:t>length</m:t>
        </m:r>
      </m:oMath>
      <w:r w:rsidRPr="00FC47E9">
        <w:rPr>
          <w:sz w:val="22"/>
        </w:rPr>
        <w:t xml:space="preserve"> </w:t>
      </w:r>
      <w:r w:rsidRPr="00FC47E9">
        <w:rPr>
          <w:sz w:val="22"/>
        </w:rPr>
        <w:tab/>
        <w:t>(1)</w:t>
      </w:r>
    </w:p>
    <w:p w14:paraId="5A75941E" w14:textId="752D2115" w:rsidR="002907EE" w:rsidRPr="00FC47E9" w:rsidRDefault="002907EE" w:rsidP="002907EE">
      <w:pPr>
        <w:jc w:val="both"/>
        <w:rPr>
          <w:sz w:val="22"/>
        </w:rPr>
      </w:pPr>
      <w:r w:rsidRPr="00FC47E9">
        <w:rPr>
          <w:rFonts w:ascii="Cambria Math" w:hAnsi="Cambria Math" w:cs="Cambria Math"/>
          <w:sz w:val="22"/>
        </w:rPr>
        <w:t>𝑊</w:t>
      </w:r>
      <w:r w:rsidRPr="00FC47E9">
        <w:rPr>
          <w:sz w:val="22"/>
        </w:rPr>
        <w:t xml:space="preserve">fluid = </w:t>
      </w:r>
      <m:oMath>
        <m:f>
          <m:fPr>
            <m:ctrlPr>
              <w:rPr>
                <w:rFonts w:ascii="Cambria Math" w:hAnsi="Cambria Math"/>
                <w:sz w:val="22"/>
              </w:rPr>
            </m:ctrlPr>
          </m:fPr>
          <m:num>
            <m:r>
              <m:rPr>
                <m:nor/>
              </m:rPr>
              <w:rPr>
                <w:sz w:val="22"/>
              </w:rPr>
              <m:t>π</m:t>
            </m:r>
          </m:num>
          <m:den>
            <m:r>
              <m:rPr>
                <m:sty m:val="p"/>
              </m:rPr>
              <w:rPr>
                <w:rFonts w:ascii="Cambria Math" w:hAnsi="Cambria Math"/>
                <w:sz w:val="22"/>
              </w:rPr>
              <m:t>4</m:t>
            </m:r>
          </m:den>
        </m:f>
        <m:r>
          <m:rPr>
            <m:sty m:val="p"/>
          </m:rPr>
          <w:rPr>
            <w:rFonts w:ascii="Cambria Math" w:hAnsi="Cambria Math"/>
            <w:sz w:val="22"/>
          </w:rPr>
          <m:t xml:space="preserve"> </m:t>
        </m:r>
        <m:r>
          <w:rPr>
            <w:rFonts w:ascii="Cambria Math" w:hAnsi="Cambria Math"/>
            <w:sz w:val="22"/>
          </w:rPr>
          <m:t>x</m:t>
        </m:r>
        <m:r>
          <m:rPr>
            <m:sty m:val="p"/>
          </m:rPr>
          <w:rPr>
            <w:rFonts w:ascii="Cambria Math" w:hAnsi="Cambria Math"/>
            <w:sz w:val="22"/>
          </w:rPr>
          <m:t xml:space="preserve"> </m:t>
        </m:r>
        <m:d>
          <m:dPr>
            <m:ctrlPr>
              <w:rPr>
                <w:rFonts w:ascii="Cambria Math" w:hAnsi="Cambria Math"/>
                <w:sz w:val="22"/>
              </w:rPr>
            </m:ctrlPr>
          </m:dPr>
          <m:e>
            <m:sSup>
              <m:sSupPr>
                <m:ctrlPr>
                  <w:rPr>
                    <w:rFonts w:ascii="Cambria Math" w:hAnsi="Cambria Math"/>
                    <w:sz w:val="22"/>
                  </w:rPr>
                </m:ctrlPr>
              </m:sSupPr>
              <m:e>
                <m:r>
                  <w:rPr>
                    <w:rFonts w:ascii="Cambria Math" w:hAnsi="Cambria Math"/>
                    <w:sz w:val="22"/>
                  </w:rPr>
                  <m:t>ID</m:t>
                </m:r>
              </m:e>
              <m:sup>
                <m:r>
                  <m:rPr>
                    <m:sty m:val="p"/>
                  </m:rPr>
                  <w:rPr>
                    <w:rFonts w:ascii="Cambria Math" w:hAnsi="Cambria Math"/>
                    <w:sz w:val="22"/>
                  </w:rPr>
                  <m:t>2</m:t>
                </m:r>
              </m:sup>
            </m:sSup>
          </m:e>
        </m:d>
        <m:r>
          <w:rPr>
            <w:rFonts w:ascii="Cambria Math" w:hAnsi="Cambria Math"/>
            <w:sz w:val="22"/>
          </w:rPr>
          <m:t>x</m:t>
        </m:r>
        <m:r>
          <m:rPr>
            <m:sty m:val="p"/>
          </m:rPr>
          <w:rPr>
            <w:rFonts w:ascii="Cambria Math" w:hAnsi="Cambria Math"/>
            <w:sz w:val="22"/>
          </w:rPr>
          <m:t xml:space="preserve"> </m:t>
        </m:r>
        <m:r>
          <w:rPr>
            <w:rFonts w:ascii="Cambria Math" w:hAnsi="Cambria Math"/>
            <w:sz w:val="22"/>
          </w:rPr>
          <m:t>length</m:t>
        </m:r>
        <m:r>
          <m:rPr>
            <m:sty m:val="p"/>
          </m:rPr>
          <w:rPr>
            <w:rFonts w:ascii="Cambria Math" w:hAnsi="Cambria Math"/>
            <w:sz w:val="22"/>
          </w:rPr>
          <m:t xml:space="preserve"> </m:t>
        </m:r>
        <m:r>
          <w:rPr>
            <w:rFonts w:ascii="Cambria Math" w:hAnsi="Cambria Math"/>
            <w:sz w:val="22"/>
          </w:rPr>
          <m:t>x</m:t>
        </m:r>
        <m:r>
          <m:rPr>
            <m:sty m:val="p"/>
          </m:rPr>
          <w:rPr>
            <w:rFonts w:ascii="Cambria Math" w:hAnsi="Cambria Math"/>
            <w:sz w:val="22"/>
          </w:rPr>
          <m:t xml:space="preserve"> </m:t>
        </m:r>
        <m:r>
          <w:rPr>
            <w:rFonts w:ascii="Cambria Math" w:hAnsi="Cambria Math"/>
            <w:sz w:val="22"/>
          </w:rPr>
          <m:t>Density</m:t>
        </m:r>
        <m:r>
          <m:rPr>
            <m:sty m:val="p"/>
          </m:rPr>
          <w:rPr>
            <w:rFonts w:ascii="Cambria Math" w:hAnsi="Cambria Math"/>
            <w:sz w:val="22"/>
          </w:rPr>
          <m:t xml:space="preserve"> </m:t>
        </m:r>
        <m:r>
          <w:rPr>
            <w:rFonts w:ascii="Cambria Math" w:hAnsi="Cambria Math"/>
            <w:sz w:val="22"/>
          </w:rPr>
          <m:t>of</m:t>
        </m:r>
        <m:r>
          <m:rPr>
            <m:sty m:val="p"/>
          </m:rPr>
          <w:rPr>
            <w:rFonts w:ascii="Cambria Math" w:hAnsi="Cambria Math"/>
            <w:sz w:val="22"/>
          </w:rPr>
          <m:t xml:space="preserve"> </m:t>
        </m:r>
        <m:r>
          <w:rPr>
            <w:rFonts w:ascii="Cambria Math" w:hAnsi="Cambria Math"/>
            <w:sz w:val="22"/>
          </w:rPr>
          <m:t>Fluid</m:t>
        </m:r>
      </m:oMath>
      <w:r w:rsidRPr="00FC47E9">
        <w:rPr>
          <w:sz w:val="22"/>
        </w:rPr>
        <w:t xml:space="preserve">   </w:t>
      </w:r>
      <w:r w:rsidRPr="00FC47E9">
        <w:rPr>
          <w:sz w:val="22"/>
        </w:rPr>
        <w:tab/>
        <w:t>(2)</w:t>
      </w:r>
    </w:p>
    <w:p w14:paraId="30EDD9D7" w14:textId="2EE1BF69" w:rsidR="002907EE" w:rsidRPr="00FC47E9" w:rsidRDefault="002907EE" w:rsidP="002907EE">
      <w:pPr>
        <w:spacing w:after="0"/>
        <w:jc w:val="both"/>
        <w:rPr>
          <w:sz w:val="22"/>
        </w:rPr>
      </w:pPr>
      <w:r w:rsidRPr="00FC47E9">
        <w:rPr>
          <w:rFonts w:ascii="Cambria Math" w:hAnsi="Cambria Math" w:cs="Cambria Math"/>
          <w:sz w:val="22"/>
        </w:rPr>
        <w:t>𝑊</w:t>
      </w:r>
      <w:r w:rsidRPr="00FC47E9">
        <w:rPr>
          <w:sz w:val="22"/>
        </w:rPr>
        <w:t>valve =</w:t>
      </w:r>
      <m:oMath>
        <m:r>
          <m:rPr>
            <m:sty m:val="p"/>
          </m:rPr>
          <w:rPr>
            <w:rFonts w:ascii="Cambria Math" w:hAnsi="Cambria Math"/>
            <w:sz w:val="22"/>
          </w:rPr>
          <m:t xml:space="preserve"> (Gate valve 16” &amp; Flange "/</m:t>
        </m:r>
        <m:r>
          <w:rPr>
            <w:rFonts w:ascii="Cambria Math" w:hAnsi="Cambria Math"/>
            <w:sz w:val="22"/>
          </w:rPr>
          <m:t>length</m:t>
        </m:r>
        <m:r>
          <m:rPr>
            <m:sty m:val="p"/>
          </m:rPr>
          <w:rPr>
            <w:rFonts w:ascii="Cambria Math" w:hAnsi="Cambria Math"/>
            <w:sz w:val="22"/>
          </w:rPr>
          <m:t>)</m:t>
        </m:r>
      </m:oMath>
      <w:r w:rsidRPr="00FC47E9">
        <w:rPr>
          <w:sz w:val="22"/>
        </w:rPr>
        <w:tab/>
        <w:t xml:space="preserve">   </w:t>
      </w:r>
      <w:r w:rsidRPr="00FC47E9">
        <w:rPr>
          <w:sz w:val="22"/>
        </w:rPr>
        <w:tab/>
        <w:t>(3)</w:t>
      </w:r>
    </w:p>
    <w:p w14:paraId="7861023C" w14:textId="79439667" w:rsidR="002907EE" w:rsidRPr="00FC47E9" w:rsidRDefault="002907EE" w:rsidP="002907EE">
      <w:pPr>
        <w:spacing w:after="0"/>
        <w:jc w:val="both"/>
        <w:rPr>
          <w:sz w:val="22"/>
        </w:rPr>
      </w:pPr>
      <w:r w:rsidRPr="00FC47E9">
        <w:rPr>
          <w:sz w:val="22"/>
        </w:rPr>
        <w:t>Supports for pipes must be spaced based on three considerations: [12]</w:t>
      </w:r>
    </w:p>
    <w:p w14:paraId="4DEAA355" w14:textId="77777777" w:rsidR="00FC47E9" w:rsidRPr="00FC47E9" w:rsidRDefault="002907EE" w:rsidP="00FC47E9">
      <w:pPr>
        <w:pStyle w:val="ListParagraph"/>
        <w:numPr>
          <w:ilvl w:val="0"/>
          <w:numId w:val="35"/>
        </w:numPr>
        <w:spacing w:after="0" w:line="240" w:lineRule="auto"/>
        <w:jc w:val="both"/>
        <w:rPr>
          <w:rFonts w:ascii="Times New Roman" w:hAnsi="Times New Roman"/>
          <w:sz w:val="22"/>
        </w:rPr>
      </w:pPr>
      <w:r w:rsidRPr="00FC47E9">
        <w:rPr>
          <w:rFonts w:ascii="Times New Roman" w:hAnsi="Times New Roman"/>
          <w:sz w:val="22"/>
        </w:rPr>
        <w:t>The ability to place supports in the desired location.</w:t>
      </w:r>
    </w:p>
    <w:p w14:paraId="572EC0A3" w14:textId="0F872031" w:rsidR="002907EE" w:rsidRPr="00FC47E9" w:rsidRDefault="002907EE" w:rsidP="00FC47E9">
      <w:pPr>
        <w:pStyle w:val="ListParagraph"/>
        <w:numPr>
          <w:ilvl w:val="0"/>
          <w:numId w:val="35"/>
        </w:numPr>
        <w:spacing w:after="0" w:line="240" w:lineRule="auto"/>
        <w:jc w:val="both"/>
        <w:rPr>
          <w:rFonts w:ascii="Times New Roman" w:hAnsi="Times New Roman"/>
          <w:sz w:val="22"/>
        </w:rPr>
      </w:pPr>
      <w:r w:rsidRPr="00FC47E9">
        <w:rPr>
          <w:rFonts w:ascii="Times New Roman" w:hAnsi="Times New Roman"/>
          <w:sz w:val="22"/>
        </w:rPr>
        <w:t>The allowable distance between supports.</w:t>
      </w:r>
    </w:p>
    <w:p w14:paraId="3BC2E5C7" w14:textId="1AB37686" w:rsidR="002907EE" w:rsidRPr="00FC47E9" w:rsidRDefault="002907EE" w:rsidP="002907EE">
      <w:pPr>
        <w:spacing w:after="0"/>
        <w:jc w:val="both"/>
        <w:rPr>
          <w:sz w:val="22"/>
        </w:rPr>
      </w:pPr>
      <w:r w:rsidRPr="00FC47E9">
        <w:rPr>
          <w:sz w:val="22"/>
        </w:rPr>
        <w:t>Avoiding excessive permissible stress and load concentration between supports. The conditions of limitation of stress and limitation of deflection based on the weight of the pipe, fluid, and valve can be calculated using the formula from [6], which is:</w:t>
      </w:r>
    </w:p>
    <w:p w14:paraId="44B87128" w14:textId="77777777" w:rsidR="002907EE" w:rsidRPr="00FC47E9" w:rsidRDefault="002907EE" w:rsidP="002907EE">
      <w:pPr>
        <w:spacing w:after="0" w:line="240" w:lineRule="auto"/>
        <w:jc w:val="both"/>
        <w:rPr>
          <w:sz w:val="22"/>
        </w:rPr>
      </w:pPr>
      <w:r w:rsidRPr="00FC47E9">
        <w:rPr>
          <w:sz w:val="22"/>
        </w:rPr>
        <w:t>Based Limitation of Stress</w:t>
      </w:r>
    </w:p>
    <w:p w14:paraId="72D9D6D5" w14:textId="46095A7D" w:rsidR="002907EE" w:rsidRPr="00FC47E9" w:rsidRDefault="002907EE" w:rsidP="002907EE">
      <w:pPr>
        <w:spacing w:after="0"/>
        <w:jc w:val="both"/>
        <w:rPr>
          <w:sz w:val="22"/>
        </w:rPr>
      </w:pPr>
      <m:oMath>
        <m:r>
          <w:rPr>
            <w:rFonts w:ascii="Cambria Math" w:hAnsi="Cambria Math"/>
            <w:sz w:val="22"/>
          </w:rPr>
          <m:t>Ls</m:t>
        </m:r>
        <m:r>
          <m:rPr>
            <m:sty m:val="p"/>
          </m:rPr>
          <w:rPr>
            <w:rFonts w:ascii="Cambria Math" w:hAnsi="Cambria Math"/>
            <w:sz w:val="22"/>
          </w:rPr>
          <m:t xml:space="preserve"> =</m:t>
        </m:r>
        <m:rad>
          <m:radPr>
            <m:degHide m:val="1"/>
            <m:ctrlPr>
              <w:rPr>
                <w:rFonts w:ascii="Cambria Math" w:hAnsi="Cambria Math"/>
                <w:sz w:val="22"/>
              </w:rPr>
            </m:ctrlPr>
          </m:radPr>
          <m:deg/>
          <m:e>
            <m:f>
              <m:fPr>
                <m:ctrlPr>
                  <w:rPr>
                    <w:rFonts w:ascii="Cambria Math" w:hAnsi="Cambria Math"/>
                    <w:sz w:val="22"/>
                  </w:rPr>
                </m:ctrlPr>
              </m:fPr>
              <m:num>
                <m:r>
                  <m:rPr>
                    <m:sty m:val="p"/>
                  </m:rPr>
                  <w:rPr>
                    <w:rFonts w:ascii="Cambria Math" w:hAnsi="Cambria Math"/>
                    <w:sz w:val="22"/>
                  </w:rPr>
                  <m:t>0.4</m:t>
                </m:r>
                <m:r>
                  <w:rPr>
                    <w:rFonts w:ascii="Cambria Math" w:hAnsi="Cambria Math"/>
                    <w:sz w:val="22"/>
                  </w:rPr>
                  <m:t>xZxSh</m:t>
                </m:r>
              </m:num>
              <m:den>
                <m:r>
                  <w:rPr>
                    <w:rFonts w:ascii="Cambria Math" w:hAnsi="Cambria Math"/>
                    <w:sz w:val="22"/>
                  </w:rPr>
                  <m:t>W</m:t>
                </m:r>
              </m:den>
            </m:f>
          </m:e>
        </m:rad>
      </m:oMath>
      <w:r w:rsidRPr="00FC47E9">
        <w:rPr>
          <w:sz w:val="22"/>
        </w:rPr>
        <w:tab/>
      </w:r>
      <w:r w:rsidRPr="00FC47E9">
        <w:rPr>
          <w:sz w:val="22"/>
        </w:rPr>
        <w:tab/>
      </w:r>
      <w:r w:rsidRPr="00FC47E9">
        <w:rPr>
          <w:sz w:val="22"/>
        </w:rPr>
        <w:tab/>
        <w:t xml:space="preserve">   </w:t>
      </w:r>
      <w:r w:rsidRPr="00FC47E9">
        <w:rPr>
          <w:sz w:val="22"/>
        </w:rPr>
        <w:tab/>
      </w:r>
      <w:r w:rsidR="006D7DE2">
        <w:rPr>
          <w:sz w:val="22"/>
        </w:rPr>
        <w:tab/>
      </w:r>
      <w:r w:rsidR="006D7DE2">
        <w:rPr>
          <w:sz w:val="22"/>
        </w:rPr>
        <w:tab/>
      </w:r>
      <w:r w:rsidRPr="00FC47E9">
        <w:rPr>
          <w:sz w:val="22"/>
        </w:rPr>
        <w:t>(4)</w:t>
      </w:r>
    </w:p>
    <w:p w14:paraId="2A139846" w14:textId="77777777" w:rsidR="002907EE" w:rsidRPr="00FC47E9" w:rsidRDefault="002907EE" w:rsidP="002907EE">
      <w:pPr>
        <w:spacing w:after="0" w:line="240" w:lineRule="auto"/>
        <w:jc w:val="both"/>
        <w:rPr>
          <w:sz w:val="22"/>
        </w:rPr>
      </w:pPr>
      <w:r w:rsidRPr="00FC47E9">
        <w:rPr>
          <w:sz w:val="22"/>
        </w:rPr>
        <w:t>Based Limitation of Deflection</w:t>
      </w:r>
    </w:p>
    <w:p w14:paraId="4CC588AD" w14:textId="30409661" w:rsidR="002907EE" w:rsidRPr="00FC47E9" w:rsidRDefault="002907EE" w:rsidP="002907EE">
      <w:pPr>
        <w:spacing w:after="0"/>
        <w:jc w:val="both"/>
        <w:rPr>
          <w:sz w:val="22"/>
        </w:rPr>
      </w:pPr>
      <m:oMath>
        <m:r>
          <w:rPr>
            <w:rFonts w:ascii="Cambria Math" w:hAnsi="Cambria Math"/>
            <w:sz w:val="22"/>
          </w:rPr>
          <m:t>Ld</m:t>
        </m:r>
        <m:r>
          <m:rPr>
            <m:sty m:val="p"/>
          </m:rPr>
          <w:rPr>
            <w:rFonts w:ascii="Cambria Math" w:hAnsi="Cambria Math"/>
            <w:sz w:val="22"/>
          </w:rPr>
          <m:t xml:space="preserve"> =</m:t>
        </m:r>
        <m:rad>
          <m:radPr>
            <m:ctrlPr>
              <w:rPr>
                <w:rFonts w:ascii="Cambria Math" w:hAnsi="Cambria Math"/>
                <w:sz w:val="22"/>
              </w:rPr>
            </m:ctrlPr>
          </m:radPr>
          <m:deg>
            <m:r>
              <m:rPr>
                <m:sty m:val="p"/>
              </m:rPr>
              <w:rPr>
                <w:rFonts w:ascii="Cambria Math" w:hAnsi="Cambria Math"/>
                <w:sz w:val="22"/>
              </w:rPr>
              <m:t>4</m:t>
            </m:r>
          </m:deg>
          <m:e>
            <m:f>
              <m:fPr>
                <m:ctrlPr>
                  <w:rPr>
                    <w:rFonts w:ascii="Cambria Math" w:hAnsi="Cambria Math"/>
                    <w:sz w:val="22"/>
                  </w:rPr>
                </m:ctrlPr>
              </m:fPr>
              <m:num>
                <m:r>
                  <m:rPr>
                    <m:sty m:val="p"/>
                  </m:rPr>
                  <w:rPr>
                    <w:rFonts w:ascii="Cambria Math" w:hAnsi="Cambria Math"/>
                    <w:sz w:val="22"/>
                  </w:rPr>
                  <m:t>∆</m:t>
                </m:r>
                <m:r>
                  <w:rPr>
                    <w:rFonts w:ascii="Cambria Math" w:hAnsi="Cambria Math"/>
                    <w:sz w:val="22"/>
                  </w:rPr>
                  <m:t>EI</m:t>
                </m:r>
              </m:num>
              <m:den>
                <m:r>
                  <m:rPr>
                    <m:sty m:val="p"/>
                  </m:rPr>
                  <w:rPr>
                    <w:rFonts w:ascii="Cambria Math" w:hAnsi="Cambria Math"/>
                    <w:sz w:val="22"/>
                  </w:rPr>
                  <m:t>22.5</m:t>
                </m:r>
                <m:r>
                  <w:rPr>
                    <w:rFonts w:ascii="Cambria Math" w:hAnsi="Cambria Math"/>
                    <w:sz w:val="22"/>
                  </w:rPr>
                  <m:t>xW</m:t>
                </m:r>
              </m:den>
            </m:f>
          </m:e>
        </m:rad>
      </m:oMath>
      <w:r w:rsidRPr="00FC47E9">
        <w:rPr>
          <w:sz w:val="22"/>
        </w:rPr>
        <w:tab/>
      </w:r>
      <w:r w:rsidRPr="00FC47E9">
        <w:rPr>
          <w:sz w:val="22"/>
        </w:rPr>
        <w:tab/>
      </w:r>
      <w:r w:rsidRPr="00FC47E9">
        <w:rPr>
          <w:sz w:val="22"/>
        </w:rPr>
        <w:tab/>
        <w:t xml:space="preserve"> </w:t>
      </w:r>
      <w:r w:rsidRPr="00FC47E9">
        <w:rPr>
          <w:sz w:val="22"/>
        </w:rPr>
        <w:tab/>
      </w:r>
      <w:r w:rsidR="006D7DE2">
        <w:rPr>
          <w:sz w:val="22"/>
        </w:rPr>
        <w:tab/>
      </w:r>
      <w:r w:rsidR="006D7DE2">
        <w:rPr>
          <w:sz w:val="22"/>
        </w:rPr>
        <w:tab/>
      </w:r>
      <w:r w:rsidRPr="00FC47E9">
        <w:rPr>
          <w:sz w:val="22"/>
        </w:rPr>
        <w:t>(5)</w:t>
      </w:r>
    </w:p>
    <w:p w14:paraId="5119271E" w14:textId="77777777" w:rsidR="002907EE" w:rsidRPr="00FC47E9" w:rsidRDefault="002907EE" w:rsidP="002907EE">
      <w:pPr>
        <w:spacing w:after="0" w:line="240" w:lineRule="auto"/>
        <w:jc w:val="both"/>
        <w:rPr>
          <w:sz w:val="22"/>
        </w:rPr>
      </w:pPr>
      <w:r w:rsidRPr="00FC47E9">
        <w:rPr>
          <w:sz w:val="22"/>
        </w:rPr>
        <w:t>Perhitungan Support</w:t>
      </w:r>
    </w:p>
    <w:p w14:paraId="4CFE94AC" w14:textId="00568BDF" w:rsidR="002907EE" w:rsidRPr="00FC47E9" w:rsidRDefault="002907EE" w:rsidP="002907EE">
      <w:pPr>
        <w:spacing w:after="0"/>
        <w:jc w:val="both"/>
        <w:rPr>
          <w:sz w:val="22"/>
        </w:rPr>
      </w:pPr>
      <m:oMath>
        <m:r>
          <m:rPr>
            <m:sty m:val="p"/>
          </m:rPr>
          <w:rPr>
            <w:rFonts w:ascii="Cambria Math" w:hAnsi="Cambria Math"/>
            <w:sz w:val="22"/>
          </w:rPr>
          <m:t>∑</m:t>
        </m:r>
        <m:r>
          <w:rPr>
            <w:rFonts w:ascii="Cambria Math" w:hAnsi="Cambria Math"/>
            <w:sz w:val="22"/>
          </w:rPr>
          <m:t>s</m:t>
        </m:r>
        <m:r>
          <m:rPr>
            <m:sty m:val="p"/>
          </m:rPr>
          <w:rPr>
            <w:rFonts w:ascii="Cambria Math" w:hAnsi="Cambria Math"/>
            <w:sz w:val="22"/>
          </w:rPr>
          <m:t xml:space="preserve"> =</m:t>
        </m:r>
        <m:f>
          <m:fPr>
            <m:ctrlPr>
              <w:rPr>
                <w:rFonts w:ascii="Cambria Math" w:hAnsi="Cambria Math"/>
                <w:sz w:val="22"/>
              </w:rPr>
            </m:ctrlPr>
          </m:fPr>
          <m:num>
            <m:r>
              <w:rPr>
                <w:rFonts w:ascii="Cambria Math" w:hAnsi="Cambria Math"/>
                <w:sz w:val="22"/>
              </w:rPr>
              <m:t>Lpipa</m:t>
            </m:r>
          </m:num>
          <m:den>
            <m:r>
              <w:rPr>
                <w:rFonts w:ascii="Cambria Math" w:hAnsi="Cambria Math"/>
                <w:sz w:val="22"/>
              </w:rPr>
              <m:t>Ls</m:t>
            </m:r>
          </m:den>
        </m:f>
      </m:oMath>
      <w:r w:rsidRPr="00FC47E9">
        <w:rPr>
          <w:sz w:val="22"/>
        </w:rPr>
        <w:tab/>
      </w:r>
      <w:r w:rsidRPr="00FC47E9">
        <w:rPr>
          <w:sz w:val="22"/>
        </w:rPr>
        <w:tab/>
      </w:r>
      <w:r w:rsidRPr="00FC47E9">
        <w:rPr>
          <w:sz w:val="22"/>
        </w:rPr>
        <w:tab/>
        <w:t xml:space="preserve">  </w:t>
      </w:r>
      <w:r w:rsidRPr="00FC47E9">
        <w:rPr>
          <w:sz w:val="22"/>
        </w:rPr>
        <w:tab/>
      </w:r>
      <w:r w:rsidR="006D7DE2">
        <w:rPr>
          <w:sz w:val="22"/>
        </w:rPr>
        <w:tab/>
      </w:r>
      <w:r w:rsidR="006D7DE2">
        <w:rPr>
          <w:sz w:val="22"/>
        </w:rPr>
        <w:tab/>
      </w:r>
      <w:r w:rsidRPr="00FC47E9">
        <w:rPr>
          <w:sz w:val="22"/>
        </w:rPr>
        <w:t>(6)</w:t>
      </w:r>
    </w:p>
    <w:p w14:paraId="6DF16DAA" w14:textId="77777777" w:rsidR="002907EE" w:rsidRPr="00FC47E9" w:rsidRDefault="002907EE" w:rsidP="002907EE">
      <w:pPr>
        <w:pStyle w:val="Title"/>
        <w:tabs>
          <w:tab w:val="left" w:pos="426"/>
        </w:tabs>
        <w:spacing w:line="240" w:lineRule="auto"/>
        <w:jc w:val="both"/>
        <w:rPr>
          <w:spacing w:val="-8"/>
          <w:sz w:val="22"/>
          <w:szCs w:val="22"/>
        </w:rPr>
      </w:pPr>
    </w:p>
    <w:p w14:paraId="39FFB380" w14:textId="26678F4E" w:rsidR="002907EE" w:rsidRPr="00FC47E9" w:rsidRDefault="002907EE" w:rsidP="002907EE">
      <w:pPr>
        <w:pStyle w:val="Title"/>
        <w:tabs>
          <w:tab w:val="left" w:pos="426"/>
        </w:tabs>
        <w:spacing w:line="240" w:lineRule="auto"/>
        <w:jc w:val="both"/>
        <w:rPr>
          <w:spacing w:val="-8"/>
          <w:sz w:val="22"/>
          <w:szCs w:val="22"/>
        </w:rPr>
      </w:pPr>
      <w:r w:rsidRPr="00FC47E9">
        <w:rPr>
          <w:spacing w:val="-8"/>
          <w:sz w:val="22"/>
          <w:szCs w:val="22"/>
        </w:rPr>
        <w:t>Pipe Flexibility Analysis</w:t>
      </w:r>
    </w:p>
    <w:p w14:paraId="2195F5B7" w14:textId="77777777" w:rsidR="002907EE" w:rsidRPr="00FC47E9" w:rsidRDefault="002907EE" w:rsidP="00FC47E9">
      <w:pPr>
        <w:spacing w:after="0"/>
        <w:ind w:firstLine="426"/>
        <w:jc w:val="both"/>
        <w:rPr>
          <w:sz w:val="22"/>
        </w:rPr>
      </w:pPr>
      <w:r w:rsidRPr="00FC47E9">
        <w:rPr>
          <w:sz w:val="22"/>
        </w:rPr>
        <w:t xml:space="preserve">This pipe flexibility analysis will be conducted on the steam line. The value of pipe flexibility can be determined using Equation (7) by finding several variables contained in the equation. The steps to obtain these variables are described below, with reference to [11]. </w:t>
      </w:r>
    </w:p>
    <w:p w14:paraId="50D15C93" w14:textId="3484AC6F" w:rsidR="002907EE" w:rsidRPr="00FC47E9" w:rsidRDefault="00000000" w:rsidP="00FC47E9">
      <w:pPr>
        <w:jc w:val="both"/>
        <w:rPr>
          <w:sz w:val="22"/>
        </w:rPr>
      </w:pPr>
      <m:oMath>
        <m:f>
          <m:fPr>
            <m:ctrlPr>
              <w:rPr>
                <w:rFonts w:ascii="Cambria Math" w:hAnsi="Cambria Math"/>
                <w:sz w:val="22"/>
              </w:rPr>
            </m:ctrlPr>
          </m:fPr>
          <m:num>
            <m:r>
              <w:rPr>
                <w:rFonts w:ascii="Cambria Math" w:hAnsi="Cambria Math"/>
                <w:sz w:val="22"/>
              </w:rPr>
              <m:t>DY</m:t>
            </m:r>
            <m:r>
              <m:rPr>
                <m:sty m:val="p"/>
              </m:rPr>
              <w:rPr>
                <w:rFonts w:ascii="Cambria Math" w:hAnsi="Cambria Math"/>
                <w:sz w:val="22"/>
              </w:rPr>
              <m:t>1</m:t>
            </m:r>
          </m:num>
          <m:den>
            <m:sSup>
              <m:sSupPr>
                <m:ctrlPr>
                  <w:rPr>
                    <w:rFonts w:ascii="Cambria Math" w:hAnsi="Cambria Math"/>
                    <w:sz w:val="22"/>
                  </w:rPr>
                </m:ctrlPr>
              </m:sSupPr>
              <m:e>
                <m:r>
                  <m:rPr>
                    <m:sty m:val="p"/>
                  </m:rPr>
                  <w:rPr>
                    <w:rFonts w:ascii="Cambria Math" w:hAnsi="Cambria Math"/>
                    <w:sz w:val="22"/>
                  </w:rPr>
                  <m:t>(</m:t>
                </m:r>
                <m:r>
                  <w:rPr>
                    <w:rFonts w:ascii="Cambria Math" w:hAnsi="Cambria Math"/>
                    <w:sz w:val="22"/>
                  </w:rPr>
                  <m:t>L</m:t>
                </m:r>
                <m:r>
                  <m:rPr>
                    <m:sty m:val="p"/>
                  </m:rPr>
                  <w:rPr>
                    <w:rFonts w:ascii="Cambria Math" w:hAnsi="Cambria Math"/>
                    <w:sz w:val="22"/>
                  </w:rPr>
                  <m:t>-</m:t>
                </m:r>
                <m:r>
                  <w:rPr>
                    <w:rFonts w:ascii="Cambria Math" w:hAnsi="Cambria Math"/>
                    <w:sz w:val="22"/>
                  </w:rPr>
                  <m:t>U</m:t>
                </m:r>
                <m:r>
                  <m:rPr>
                    <m:sty m:val="p"/>
                  </m:rPr>
                  <w:rPr>
                    <w:rFonts w:ascii="Cambria Math" w:hAnsi="Cambria Math"/>
                    <w:sz w:val="22"/>
                  </w:rPr>
                  <m:t>)</m:t>
                </m:r>
              </m:e>
              <m:sup>
                <m:r>
                  <m:rPr>
                    <m:sty m:val="p"/>
                  </m:rPr>
                  <w:rPr>
                    <w:rFonts w:ascii="Cambria Math" w:hAnsi="Cambria Math"/>
                    <w:sz w:val="22"/>
                  </w:rPr>
                  <m:t>2</m:t>
                </m:r>
              </m:sup>
            </m:sSup>
          </m:den>
        </m:f>
        <m:r>
          <m:rPr>
            <m:sty m:val="p"/>
          </m:rPr>
          <w:rPr>
            <w:rFonts w:ascii="Cambria Math" w:hAnsi="Cambria Math"/>
            <w:sz w:val="22"/>
          </w:rPr>
          <m:t>≤</m:t>
        </m:r>
        <m:r>
          <w:rPr>
            <w:rFonts w:ascii="Cambria Math" w:hAnsi="Cambria Math"/>
            <w:sz w:val="22"/>
          </w:rPr>
          <m:t>K</m:t>
        </m:r>
        <m:r>
          <m:rPr>
            <m:sty m:val="p"/>
          </m:rPr>
          <w:rPr>
            <w:rFonts w:ascii="Cambria Math" w:hAnsi="Cambria Math"/>
            <w:sz w:val="22"/>
          </w:rPr>
          <m:t>1</m:t>
        </m:r>
      </m:oMath>
      <w:r w:rsidR="002907EE" w:rsidRPr="00FC47E9">
        <w:rPr>
          <w:sz w:val="22"/>
        </w:rPr>
        <w:tab/>
      </w:r>
      <w:r w:rsidR="002907EE" w:rsidRPr="00FC47E9">
        <w:rPr>
          <w:sz w:val="22"/>
        </w:rPr>
        <w:tab/>
        <w:t xml:space="preserve">                </w:t>
      </w:r>
      <w:r w:rsidR="002907EE" w:rsidRPr="00FC47E9">
        <w:rPr>
          <w:sz w:val="22"/>
        </w:rPr>
        <w:tab/>
      </w:r>
      <w:r w:rsidR="006D7DE2">
        <w:rPr>
          <w:sz w:val="22"/>
        </w:rPr>
        <w:tab/>
      </w:r>
      <w:r w:rsidR="00F07818">
        <w:rPr>
          <w:sz w:val="22"/>
        </w:rPr>
        <w:tab/>
      </w:r>
      <w:r w:rsidR="002907EE" w:rsidRPr="00FC47E9">
        <w:rPr>
          <w:sz w:val="22"/>
        </w:rPr>
        <w:t>(7)</w:t>
      </w:r>
    </w:p>
    <w:p w14:paraId="0AD95AF5" w14:textId="77777777" w:rsidR="002907EE" w:rsidRPr="00FC47E9" w:rsidRDefault="002907EE" w:rsidP="002907EE">
      <w:pPr>
        <w:pStyle w:val="Title"/>
        <w:tabs>
          <w:tab w:val="left" w:pos="426"/>
        </w:tabs>
        <w:spacing w:line="240" w:lineRule="auto"/>
        <w:jc w:val="both"/>
        <w:rPr>
          <w:spacing w:val="-8"/>
          <w:sz w:val="22"/>
          <w:szCs w:val="22"/>
        </w:rPr>
      </w:pPr>
      <w:r w:rsidRPr="00FC47E9">
        <w:rPr>
          <w:spacing w:val="-8"/>
          <w:sz w:val="22"/>
          <w:szCs w:val="22"/>
        </w:rPr>
        <w:t xml:space="preserve">Stress On </w:t>
      </w:r>
      <w:proofErr w:type="gramStart"/>
      <w:r w:rsidRPr="00FC47E9">
        <w:rPr>
          <w:spacing w:val="-8"/>
          <w:sz w:val="22"/>
          <w:szCs w:val="22"/>
        </w:rPr>
        <w:t>The</w:t>
      </w:r>
      <w:proofErr w:type="gramEnd"/>
      <w:r w:rsidRPr="00FC47E9">
        <w:rPr>
          <w:spacing w:val="-8"/>
          <w:sz w:val="22"/>
          <w:szCs w:val="22"/>
        </w:rPr>
        <w:t xml:space="preserve"> Pipe</w:t>
      </w:r>
    </w:p>
    <w:p w14:paraId="3E6B82EB" w14:textId="5FB29A89" w:rsidR="002907EE" w:rsidRPr="00FC47E9" w:rsidRDefault="002907EE" w:rsidP="00FC47E9">
      <w:pPr>
        <w:spacing w:after="0"/>
        <w:ind w:firstLine="426"/>
        <w:jc w:val="both"/>
        <w:rPr>
          <w:spacing w:val="-8"/>
        </w:rPr>
      </w:pPr>
      <w:r w:rsidRPr="00FC47E9">
        <w:rPr>
          <w:sz w:val="22"/>
        </w:rPr>
        <w:t>The stress that occurs in a piping system can be divided into two categories: normal stress and shear stress. Normal stress includes longitudinal stress, tangential stress, and radial stress.</w:t>
      </w:r>
      <w:r w:rsidRPr="00FC47E9">
        <w:rPr>
          <w:spacing w:val="-8"/>
        </w:rPr>
        <w:t xml:space="preserve"> </w:t>
      </w:r>
      <w:r w:rsidRPr="00FC47E9">
        <w:rPr>
          <w:sz w:val="22"/>
        </w:rPr>
        <w:t>Here are the explanations and formulas to obtain each value of longitudinal stress.</w:t>
      </w:r>
    </w:p>
    <w:p w14:paraId="0FE95D7A" w14:textId="028AB256" w:rsidR="002907EE" w:rsidRPr="00FC47E9" w:rsidRDefault="002907EE" w:rsidP="00FC47E9">
      <w:pPr>
        <w:spacing w:after="0" w:line="240" w:lineRule="auto"/>
        <w:jc w:val="both"/>
        <w:rPr>
          <w:sz w:val="22"/>
        </w:rPr>
      </w:pPr>
      <w:r w:rsidRPr="00FC47E9">
        <w:rPr>
          <w:sz w:val="22"/>
        </w:rPr>
        <w:t>Axial Stress</w:t>
      </w:r>
    </w:p>
    <w:p w14:paraId="06B3C88C" w14:textId="6B1E4C16" w:rsidR="002907EE" w:rsidRPr="00FC47E9" w:rsidRDefault="00000000" w:rsidP="00FC47E9">
      <w:pPr>
        <w:spacing w:after="0"/>
        <w:jc w:val="both"/>
        <w:rPr>
          <w:sz w:val="22"/>
        </w:rPr>
      </w:pPr>
      <m:oMath>
        <m:sSub>
          <m:sSubPr>
            <m:ctrlPr>
              <w:rPr>
                <w:rFonts w:ascii="Cambria Math" w:hAnsi="Cambria Math"/>
                <w:sz w:val="22"/>
              </w:rPr>
            </m:ctrlPr>
          </m:sSubPr>
          <m:e>
            <m:r>
              <m:rPr>
                <m:sty m:val="p"/>
              </m:rPr>
              <w:rPr>
                <w:rFonts w:ascii="Cambria Math" w:hAnsi="Cambria Math"/>
                <w:sz w:val="22"/>
              </w:rPr>
              <m:t>F</m:t>
            </m:r>
          </m:e>
          <m:sub>
            <m:r>
              <m:rPr>
                <m:sty m:val="p"/>
              </m:rPr>
              <w:rPr>
                <w:rFonts w:ascii="Cambria Math" w:hAnsi="Cambria Math"/>
                <w:sz w:val="22"/>
              </w:rPr>
              <m:t>ax</m:t>
            </m:r>
          </m:sub>
        </m:sSub>
        <m:r>
          <m:rPr>
            <m:sty m:val="p"/>
          </m:rPr>
          <w:rPr>
            <w:rFonts w:ascii="Cambria Math" w:hAnsi="Cambria Math"/>
            <w:sz w:val="22"/>
          </w:rPr>
          <m:t xml:space="preserve">      = P </m:t>
        </m:r>
        <m:r>
          <w:rPr>
            <w:rFonts w:ascii="Cambria Math" w:hAnsi="Cambria Math"/>
            <w:sz w:val="22"/>
          </w:rPr>
          <m:t>x</m:t>
        </m:r>
        <m:r>
          <m:rPr>
            <m:sty m:val="p"/>
          </m:rPr>
          <w:rPr>
            <w:rFonts w:ascii="Cambria Math" w:hAnsi="Cambria Math"/>
            <w:sz w:val="22"/>
          </w:rPr>
          <m:t xml:space="preserve"> Ai</m:t>
        </m:r>
      </m:oMath>
      <w:r w:rsidR="002907EE" w:rsidRPr="00FC47E9">
        <w:rPr>
          <w:sz w:val="22"/>
        </w:rPr>
        <w:t xml:space="preserve"> </w:t>
      </w:r>
      <w:r w:rsidR="002907EE" w:rsidRPr="00FC47E9">
        <w:rPr>
          <w:sz w:val="22"/>
        </w:rPr>
        <w:tab/>
      </w:r>
      <w:r w:rsidR="002907EE" w:rsidRPr="00FC47E9">
        <w:rPr>
          <w:sz w:val="22"/>
        </w:rPr>
        <w:tab/>
      </w:r>
      <w:r w:rsidR="002907EE" w:rsidRPr="00FC47E9">
        <w:rPr>
          <w:sz w:val="22"/>
        </w:rPr>
        <w:tab/>
        <w:t xml:space="preserve">  </w:t>
      </w:r>
      <w:r w:rsidR="006D7DE2">
        <w:rPr>
          <w:sz w:val="22"/>
        </w:rPr>
        <w:tab/>
      </w:r>
      <w:r w:rsidR="006D7DE2">
        <w:rPr>
          <w:sz w:val="22"/>
        </w:rPr>
        <w:tab/>
      </w:r>
      <w:r w:rsidR="002907EE" w:rsidRPr="00FC47E9">
        <w:rPr>
          <w:sz w:val="22"/>
        </w:rPr>
        <w:t>(8)</w:t>
      </w:r>
    </w:p>
    <w:p w14:paraId="3A215151" w14:textId="6802943E" w:rsidR="002907EE" w:rsidRPr="00FC47E9" w:rsidRDefault="00000000" w:rsidP="006D7DE2">
      <w:pPr>
        <w:spacing w:after="0"/>
        <w:ind w:right="3118"/>
        <w:jc w:val="both"/>
        <w:rPr>
          <w:sz w:val="22"/>
        </w:rPr>
      </w:pPr>
      <m:oMath>
        <m:sSub>
          <m:sSubPr>
            <m:ctrlPr>
              <w:rPr>
                <w:rFonts w:ascii="Cambria Math" w:hAnsi="Cambria Math"/>
                <w:sz w:val="22"/>
              </w:rPr>
            </m:ctrlPr>
          </m:sSubPr>
          <m:e>
            <m:r>
              <m:rPr>
                <m:sty m:val="p"/>
              </m:rPr>
              <w:rPr>
                <w:rFonts w:ascii="Cambria Math" w:hAnsi="Cambria Math"/>
                <w:sz w:val="22"/>
              </w:rPr>
              <m:t>A</m:t>
            </m:r>
          </m:e>
          <m:sub>
            <m:r>
              <m:rPr>
                <m:sty m:val="p"/>
              </m:rPr>
              <w:rPr>
                <w:rFonts w:ascii="Cambria Math" w:hAnsi="Cambria Math"/>
                <w:sz w:val="22"/>
              </w:rPr>
              <m:t>i</m:t>
            </m:r>
          </m:sub>
        </m:sSub>
        <m:r>
          <m:rPr>
            <m:sty m:val="p"/>
          </m:rPr>
          <w:rPr>
            <w:rFonts w:ascii="Cambria Math" w:hAnsi="Cambria Math"/>
            <w:sz w:val="22"/>
          </w:rPr>
          <m:t xml:space="preserve">   = </m:t>
        </m:r>
        <m:f>
          <m:fPr>
            <m:ctrlPr>
              <w:rPr>
                <w:rFonts w:ascii="Cambria Math" w:hAnsi="Cambria Math"/>
                <w:sz w:val="22"/>
              </w:rPr>
            </m:ctrlPr>
          </m:fPr>
          <m:num>
            <m:r>
              <w:rPr>
                <w:rFonts w:ascii="Cambria Math" w:hAnsi="Cambria Math"/>
                <w:sz w:val="22"/>
              </w:rPr>
              <m:t>π</m:t>
            </m:r>
            <m:sSup>
              <m:sSupPr>
                <m:ctrlPr>
                  <w:rPr>
                    <w:rFonts w:ascii="Cambria Math" w:hAnsi="Cambria Math"/>
                    <w:sz w:val="22"/>
                  </w:rPr>
                </m:ctrlPr>
              </m:sSupPr>
              <m:e>
                <m:r>
                  <m:rPr>
                    <m:sty m:val="p"/>
                  </m:rPr>
                  <w:rPr>
                    <w:rFonts w:ascii="Cambria Math" w:hAnsi="Cambria Math"/>
                    <w:sz w:val="22"/>
                  </w:rPr>
                  <m:t>(</m:t>
                </m:r>
                <m:r>
                  <w:rPr>
                    <w:rFonts w:ascii="Cambria Math" w:hAnsi="Cambria Math"/>
                    <w:sz w:val="22"/>
                  </w:rPr>
                  <m:t>ID</m:t>
                </m:r>
              </m:e>
              <m:sup>
                <m:r>
                  <m:rPr>
                    <m:sty m:val="p"/>
                  </m:rPr>
                  <w:rPr>
                    <w:rFonts w:ascii="Cambria Math" w:hAnsi="Cambria Math"/>
                    <w:sz w:val="22"/>
                  </w:rPr>
                  <m:t>2</m:t>
                </m:r>
              </m:sup>
            </m:sSup>
            <m:r>
              <m:rPr>
                <m:sty m:val="p"/>
              </m:rPr>
              <w:rPr>
                <w:rFonts w:ascii="Cambria Math" w:hAnsi="Cambria Math"/>
                <w:sz w:val="22"/>
              </w:rPr>
              <m:t>)</m:t>
            </m:r>
          </m:num>
          <m:den>
            <m:r>
              <m:rPr>
                <m:sty m:val="p"/>
              </m:rPr>
              <w:rPr>
                <w:rFonts w:ascii="Cambria Math" w:hAnsi="Cambria Math"/>
                <w:sz w:val="22"/>
              </w:rPr>
              <m:t>4</m:t>
            </m:r>
          </m:den>
        </m:f>
      </m:oMath>
      <w:r w:rsidR="002907EE" w:rsidRPr="00FC47E9">
        <w:rPr>
          <w:sz w:val="22"/>
        </w:rPr>
        <w:t xml:space="preserve">   </w:t>
      </w:r>
      <w:r w:rsidR="006D7DE2">
        <w:rPr>
          <w:sz w:val="22"/>
        </w:rPr>
        <w:tab/>
      </w:r>
      <w:r w:rsidR="006D7DE2">
        <w:rPr>
          <w:sz w:val="22"/>
        </w:rPr>
        <w:tab/>
      </w:r>
      <w:r w:rsidR="006D7DE2">
        <w:rPr>
          <w:sz w:val="22"/>
        </w:rPr>
        <w:tab/>
      </w:r>
      <w:r w:rsidR="006D7DE2">
        <w:rPr>
          <w:sz w:val="22"/>
        </w:rPr>
        <w:tab/>
      </w:r>
      <w:r w:rsidR="006D7DE2">
        <w:rPr>
          <w:sz w:val="22"/>
        </w:rPr>
        <w:tab/>
      </w:r>
      <w:r w:rsidR="006D7DE2">
        <w:rPr>
          <w:sz w:val="22"/>
        </w:rPr>
        <w:tab/>
      </w:r>
      <w:r w:rsidR="002907EE" w:rsidRPr="00FC47E9">
        <w:rPr>
          <w:sz w:val="22"/>
        </w:rPr>
        <w:t>(9)</w:t>
      </w:r>
      <m:oMath>
        <m:r>
          <m:rPr>
            <m:sty m:val="p"/>
          </m:rPr>
          <w:rPr>
            <w:rFonts w:ascii="Cambria Math" w:hAnsi="Cambria Math"/>
            <w:sz w:val="22"/>
          </w:rPr>
          <w:br/>
        </m:r>
        <m:sSub>
          <m:sSubPr>
            <m:ctrlPr>
              <w:rPr>
                <w:rFonts w:ascii="Cambria Math" w:hAnsi="Cambria Math"/>
                <w:sz w:val="22"/>
              </w:rPr>
            </m:ctrlPr>
          </m:sSubPr>
          <m:e>
            <m:r>
              <m:rPr>
                <m:sty m:val="p"/>
              </m:rPr>
              <w:rPr>
                <w:rFonts w:ascii="Cambria Math" w:hAnsi="Cambria Math"/>
                <w:sz w:val="22"/>
              </w:rPr>
              <m:t>A</m:t>
            </m:r>
          </m:e>
          <m:sub>
            <m:r>
              <m:rPr>
                <m:sty m:val="p"/>
              </m:rPr>
              <w:rPr>
                <w:rFonts w:ascii="Cambria Math" w:hAnsi="Cambria Math"/>
                <w:sz w:val="22"/>
              </w:rPr>
              <m:t>m</m:t>
            </m:r>
          </m:sub>
        </m:sSub>
        <m:r>
          <m:rPr>
            <m:sty m:val="p"/>
          </m:rPr>
          <w:rPr>
            <w:rFonts w:ascii="Cambria Math" w:hAnsi="Cambria Math"/>
            <w:sz w:val="22"/>
          </w:rPr>
          <m:t xml:space="preserve">      = </m:t>
        </m:r>
        <m:f>
          <m:fPr>
            <m:ctrlPr>
              <w:rPr>
                <w:rFonts w:ascii="Cambria Math" w:hAnsi="Cambria Math"/>
                <w:sz w:val="22"/>
              </w:rPr>
            </m:ctrlPr>
          </m:fPr>
          <m:num>
            <m:r>
              <w:rPr>
                <w:rFonts w:ascii="Cambria Math" w:hAnsi="Cambria Math"/>
                <w:sz w:val="22"/>
              </w:rPr>
              <m:t>π</m:t>
            </m:r>
            <m:sSup>
              <m:sSupPr>
                <m:ctrlPr>
                  <w:rPr>
                    <w:rFonts w:ascii="Cambria Math" w:hAnsi="Cambria Math"/>
                    <w:sz w:val="22"/>
                  </w:rPr>
                </m:ctrlPr>
              </m:sSupPr>
              <m:e>
                <m:r>
                  <m:rPr>
                    <m:sty m:val="p"/>
                  </m:rPr>
                  <w:rPr>
                    <w:rFonts w:ascii="Cambria Math" w:hAnsi="Cambria Math"/>
                    <w:sz w:val="22"/>
                  </w:rPr>
                  <m:t>(</m:t>
                </m:r>
                <m:r>
                  <w:rPr>
                    <w:rFonts w:ascii="Cambria Math" w:hAnsi="Cambria Math"/>
                    <w:sz w:val="22"/>
                  </w:rPr>
                  <m:t>ID</m:t>
                </m:r>
              </m:e>
              <m:sup>
                <m:r>
                  <m:rPr>
                    <m:sty m:val="p"/>
                  </m:rPr>
                  <w:rPr>
                    <w:rFonts w:ascii="Cambria Math" w:hAnsi="Cambria Math"/>
                    <w:sz w:val="22"/>
                  </w:rPr>
                  <m:t>2</m:t>
                </m:r>
              </m:sup>
            </m:sSup>
            <m:r>
              <m:rPr>
                <m:sty m:val="p"/>
              </m:rPr>
              <w:rPr>
                <w:rFonts w:ascii="Cambria Math" w:hAnsi="Cambria Math"/>
                <w:sz w:val="22"/>
              </w:rPr>
              <m:t>-</m:t>
            </m:r>
            <m:r>
              <w:rPr>
                <w:rFonts w:ascii="Cambria Math" w:hAnsi="Cambria Math"/>
                <w:sz w:val="22"/>
              </w:rPr>
              <m:t>O</m:t>
            </m:r>
            <m:sSup>
              <m:sSupPr>
                <m:ctrlPr>
                  <w:rPr>
                    <w:rFonts w:ascii="Cambria Math" w:hAnsi="Cambria Math"/>
                    <w:sz w:val="22"/>
                  </w:rPr>
                </m:ctrlPr>
              </m:sSupPr>
              <m:e>
                <m:r>
                  <w:rPr>
                    <w:rFonts w:ascii="Cambria Math" w:hAnsi="Cambria Math"/>
                    <w:sz w:val="22"/>
                  </w:rPr>
                  <m:t>D</m:t>
                </m:r>
              </m:e>
              <m:sup>
                <m:r>
                  <m:rPr>
                    <m:sty m:val="p"/>
                  </m:rPr>
                  <w:rPr>
                    <w:rFonts w:ascii="Cambria Math" w:hAnsi="Cambria Math"/>
                    <w:sz w:val="22"/>
                  </w:rPr>
                  <m:t>2</m:t>
                </m:r>
              </m:sup>
            </m:sSup>
            <m:r>
              <m:rPr>
                <m:sty m:val="p"/>
              </m:rPr>
              <w:rPr>
                <w:rFonts w:ascii="Cambria Math" w:hAnsi="Cambria Math"/>
                <w:sz w:val="22"/>
              </w:rPr>
              <m:t>)</m:t>
            </m:r>
          </m:num>
          <m:den>
            <m:r>
              <m:rPr>
                <m:sty m:val="p"/>
              </m:rPr>
              <w:rPr>
                <w:rFonts w:ascii="Cambria Math" w:hAnsi="Cambria Math"/>
                <w:sz w:val="22"/>
              </w:rPr>
              <m:t>4</m:t>
            </m:r>
          </m:den>
        </m:f>
      </m:oMath>
      <w:r w:rsidR="002907EE" w:rsidRPr="00FC47E9">
        <w:rPr>
          <w:sz w:val="22"/>
        </w:rPr>
        <w:tab/>
      </w:r>
      <w:r w:rsidR="002907EE" w:rsidRPr="00FC47E9">
        <w:rPr>
          <w:sz w:val="22"/>
        </w:rPr>
        <w:tab/>
      </w:r>
      <w:r w:rsidR="002907EE" w:rsidRPr="00FC47E9">
        <w:rPr>
          <w:sz w:val="22"/>
        </w:rPr>
        <w:tab/>
      </w:r>
      <w:r w:rsidR="006D7DE2">
        <w:rPr>
          <w:sz w:val="22"/>
        </w:rPr>
        <w:tab/>
      </w:r>
      <w:r w:rsidR="006D7DE2">
        <w:rPr>
          <w:sz w:val="22"/>
        </w:rPr>
        <w:tab/>
      </w:r>
      <w:r w:rsidR="002907EE" w:rsidRPr="00FC47E9">
        <w:rPr>
          <w:sz w:val="22"/>
        </w:rPr>
        <w:t>(10)</w:t>
      </w:r>
      <m:oMath>
        <m:r>
          <m:rPr>
            <m:sty m:val="p"/>
          </m:rPr>
          <w:rPr>
            <w:rFonts w:ascii="Cambria Math" w:hAnsi="Cambria Math"/>
            <w:sz w:val="22"/>
          </w:rPr>
          <w:br/>
        </m:r>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a</m:t>
            </m:r>
          </m:sub>
        </m:sSub>
        <m:r>
          <m:rPr>
            <m:sty m:val="p"/>
          </m:rPr>
          <w:rPr>
            <w:rFonts w:ascii="Cambria Math" w:hAnsi="Cambria Math"/>
            <w:sz w:val="22"/>
          </w:rPr>
          <m:t xml:space="preserve">     = </m:t>
        </m:r>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F</m:t>
                </m:r>
              </m:e>
              <m:sub>
                <m:r>
                  <m:rPr>
                    <m:sty m:val="p"/>
                  </m:rPr>
                  <w:rPr>
                    <w:rFonts w:ascii="Cambria Math" w:hAnsi="Cambria Math"/>
                    <w:sz w:val="22"/>
                  </w:rPr>
                  <m:t>ax</m:t>
                </m:r>
              </m:sub>
            </m:sSub>
          </m:num>
          <m:den>
            <m:sSub>
              <m:sSubPr>
                <m:ctrlPr>
                  <w:rPr>
                    <w:rFonts w:ascii="Cambria Math" w:hAnsi="Cambria Math"/>
                    <w:sz w:val="22"/>
                  </w:rPr>
                </m:ctrlPr>
              </m:sSubPr>
              <m:e>
                <m:r>
                  <m:rPr>
                    <m:sty m:val="p"/>
                  </m:rPr>
                  <w:rPr>
                    <w:rFonts w:ascii="Cambria Math" w:hAnsi="Cambria Math"/>
                    <w:sz w:val="22"/>
                  </w:rPr>
                  <m:t>A</m:t>
                </m:r>
              </m:e>
              <m:sub>
                <m:r>
                  <m:rPr>
                    <m:sty m:val="p"/>
                  </m:rPr>
                  <w:rPr>
                    <w:rFonts w:ascii="Cambria Math" w:hAnsi="Cambria Math"/>
                    <w:sz w:val="22"/>
                  </w:rPr>
                  <m:t>m</m:t>
                </m:r>
              </m:sub>
            </m:sSub>
          </m:den>
        </m:f>
      </m:oMath>
      <w:r w:rsidR="002907EE" w:rsidRPr="00FC47E9">
        <w:rPr>
          <w:sz w:val="22"/>
        </w:rPr>
        <w:t xml:space="preserve"> </w:t>
      </w:r>
      <w:r w:rsidR="002907EE" w:rsidRPr="00FC47E9">
        <w:rPr>
          <w:sz w:val="22"/>
        </w:rPr>
        <w:tab/>
      </w:r>
      <w:r w:rsidR="002907EE" w:rsidRPr="00FC47E9">
        <w:rPr>
          <w:sz w:val="22"/>
        </w:rPr>
        <w:tab/>
      </w:r>
      <w:r w:rsidR="002907EE" w:rsidRPr="00FC47E9">
        <w:rPr>
          <w:sz w:val="22"/>
        </w:rPr>
        <w:tab/>
      </w:r>
      <w:r w:rsidR="002907EE" w:rsidRPr="00FC47E9">
        <w:rPr>
          <w:sz w:val="22"/>
        </w:rPr>
        <w:tab/>
      </w:r>
      <w:r w:rsidR="006D7DE2">
        <w:rPr>
          <w:sz w:val="22"/>
        </w:rPr>
        <w:tab/>
      </w:r>
      <w:r w:rsidR="006D7DE2">
        <w:rPr>
          <w:sz w:val="22"/>
        </w:rPr>
        <w:tab/>
      </w:r>
      <w:r w:rsidR="002907EE" w:rsidRPr="00FC47E9">
        <w:rPr>
          <w:sz w:val="22"/>
        </w:rPr>
        <w:t>(11)</w:t>
      </w:r>
    </w:p>
    <w:p w14:paraId="527B1DB9" w14:textId="6E025790" w:rsidR="002907EE" w:rsidRPr="00FC47E9" w:rsidRDefault="002907EE" w:rsidP="002907EE">
      <w:pPr>
        <w:pStyle w:val="ListParagraph"/>
        <w:numPr>
          <w:ilvl w:val="0"/>
          <w:numId w:val="34"/>
        </w:numPr>
        <w:spacing w:after="0" w:line="240" w:lineRule="auto"/>
        <w:jc w:val="both"/>
        <w:rPr>
          <w:rFonts w:ascii="Times New Roman" w:hAnsi="Times New Roman"/>
          <w:sz w:val="22"/>
        </w:rPr>
      </w:pPr>
      <w:r w:rsidRPr="00FC47E9">
        <w:rPr>
          <w:rFonts w:ascii="Times New Roman" w:hAnsi="Times New Roman"/>
          <w:sz w:val="22"/>
        </w:rPr>
        <w:t>Longitudinal Srress</w:t>
      </w:r>
    </w:p>
    <w:p w14:paraId="48F00730" w14:textId="3AAAF3BB" w:rsidR="002907EE" w:rsidRPr="00FC47E9" w:rsidRDefault="00000000" w:rsidP="002907EE">
      <w:pPr>
        <w:spacing w:after="0"/>
        <w:ind w:firstLine="360"/>
        <w:jc w:val="both"/>
        <w:rPr>
          <w:sz w:val="22"/>
        </w:rPr>
      </w:pPr>
      <m:oMath>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b</m:t>
            </m:r>
          </m:sub>
        </m:sSub>
        <m:r>
          <m:rPr>
            <m:sty m:val="p"/>
          </m:rPr>
          <w:rPr>
            <w:rFonts w:ascii="Cambria Math" w:hAnsi="Cambria Math"/>
            <w:sz w:val="22"/>
          </w:rPr>
          <m:t xml:space="preserve">= </m:t>
        </m:r>
        <m:f>
          <m:fPr>
            <m:ctrlPr>
              <w:rPr>
                <w:rFonts w:ascii="Cambria Math" w:hAnsi="Cambria Math"/>
                <w:sz w:val="22"/>
              </w:rPr>
            </m:ctrlPr>
          </m:fPr>
          <m:num>
            <m:rad>
              <m:radPr>
                <m:degHide m:val="1"/>
                <m:ctrlPr>
                  <w:rPr>
                    <w:rFonts w:ascii="Cambria Math" w:hAnsi="Cambria Math"/>
                    <w:sz w:val="22"/>
                  </w:rPr>
                </m:ctrlPr>
              </m:radPr>
              <m:deg/>
              <m:e>
                <m:sSup>
                  <m:sSupPr>
                    <m:ctrlPr>
                      <w:rPr>
                        <w:rFonts w:ascii="Cambria Math" w:hAnsi="Cambria Math"/>
                        <w:sz w:val="22"/>
                      </w:rPr>
                    </m:ctrlPr>
                  </m:sSupPr>
                  <m:e>
                    <m:r>
                      <m:rPr>
                        <m:sty m:val="p"/>
                      </m:rPr>
                      <w:rPr>
                        <w:rFonts w:ascii="Cambria Math" w:hAnsi="Cambria Math"/>
                        <w:sz w:val="22"/>
                      </w:rPr>
                      <m:t>(</m:t>
                    </m:r>
                    <m:sSub>
                      <m:sSubPr>
                        <m:ctrlPr>
                          <w:rPr>
                            <w:rFonts w:ascii="Cambria Math" w:hAnsi="Cambria Math"/>
                            <w:sz w:val="22"/>
                          </w:rPr>
                        </m:ctrlPr>
                      </m:sSubPr>
                      <m:e>
                        <m:r>
                          <w:rPr>
                            <w:rFonts w:ascii="Cambria Math" w:hAnsi="Cambria Math"/>
                            <w:sz w:val="22"/>
                          </w:rPr>
                          <m:t>i</m:t>
                        </m:r>
                      </m:e>
                      <m:sub>
                        <m:r>
                          <w:rPr>
                            <w:rFonts w:ascii="Cambria Math" w:hAnsi="Cambria Math"/>
                            <w:sz w:val="22"/>
                          </w:rPr>
                          <m:t>i</m:t>
                        </m:r>
                      </m:sub>
                    </m:sSub>
                    <m:sSub>
                      <m:sSubPr>
                        <m:ctrlPr>
                          <w:rPr>
                            <w:rFonts w:ascii="Cambria Math" w:hAnsi="Cambria Math"/>
                            <w:sz w:val="22"/>
                          </w:rPr>
                        </m:ctrlPr>
                      </m:sSubPr>
                      <m:e>
                        <m:r>
                          <w:rPr>
                            <w:rFonts w:ascii="Cambria Math" w:hAnsi="Cambria Math"/>
                            <w:sz w:val="22"/>
                          </w:rPr>
                          <m:t>M</m:t>
                        </m:r>
                      </m:e>
                      <m:sub>
                        <m:r>
                          <w:rPr>
                            <w:rFonts w:ascii="Cambria Math" w:hAnsi="Cambria Math"/>
                            <w:sz w:val="22"/>
                          </w:rPr>
                          <m:t>i</m:t>
                        </m:r>
                      </m:sub>
                    </m:sSub>
                    <m:r>
                      <m:rPr>
                        <m:sty m:val="p"/>
                      </m:rPr>
                      <w:rPr>
                        <w:rFonts w:ascii="Cambria Math" w:hAnsi="Cambria Math"/>
                        <w:sz w:val="22"/>
                      </w:rPr>
                      <m:t>)</m:t>
                    </m:r>
                  </m:e>
                  <m:sup>
                    <m:r>
                      <m:rPr>
                        <m:sty m:val="p"/>
                      </m:rPr>
                      <w:rPr>
                        <w:rFonts w:ascii="Cambria Math" w:hAnsi="Cambria Math"/>
                        <w:sz w:val="22"/>
                      </w:rPr>
                      <m:t>2</m:t>
                    </m:r>
                  </m:sup>
                </m:sSup>
                <m:r>
                  <m:rPr>
                    <m:sty m:val="p"/>
                  </m:rPr>
                  <w:rPr>
                    <w:rFonts w:ascii="Cambria Math" w:hAnsi="Cambria Math"/>
                    <w:sz w:val="22"/>
                  </w:rPr>
                  <m:t>+</m:t>
                </m:r>
                <m:sSup>
                  <m:sSupPr>
                    <m:ctrlPr>
                      <w:rPr>
                        <w:rFonts w:ascii="Cambria Math" w:hAnsi="Cambria Math"/>
                        <w:sz w:val="22"/>
                      </w:rPr>
                    </m:ctrlPr>
                  </m:sSupPr>
                  <m:e>
                    <m:r>
                      <m:rPr>
                        <m:sty m:val="p"/>
                      </m:rPr>
                      <w:rPr>
                        <w:rFonts w:ascii="Cambria Math" w:hAnsi="Cambria Math"/>
                        <w:sz w:val="22"/>
                      </w:rPr>
                      <m:t>(</m:t>
                    </m:r>
                    <m:sSub>
                      <m:sSubPr>
                        <m:ctrlPr>
                          <w:rPr>
                            <w:rFonts w:ascii="Cambria Math" w:hAnsi="Cambria Math"/>
                            <w:sz w:val="22"/>
                          </w:rPr>
                        </m:ctrlPr>
                      </m:sSubPr>
                      <m:e>
                        <m:r>
                          <w:rPr>
                            <w:rFonts w:ascii="Cambria Math" w:hAnsi="Cambria Math"/>
                            <w:sz w:val="22"/>
                          </w:rPr>
                          <m:t>i</m:t>
                        </m:r>
                      </m:e>
                      <m:sub>
                        <m:r>
                          <w:rPr>
                            <w:rFonts w:ascii="Cambria Math" w:hAnsi="Cambria Math"/>
                            <w:sz w:val="22"/>
                          </w:rPr>
                          <m:t>o</m:t>
                        </m:r>
                      </m:sub>
                    </m:sSub>
                    <m:sSub>
                      <m:sSubPr>
                        <m:ctrlPr>
                          <w:rPr>
                            <w:rFonts w:ascii="Cambria Math" w:hAnsi="Cambria Math"/>
                            <w:sz w:val="22"/>
                          </w:rPr>
                        </m:ctrlPr>
                      </m:sSubPr>
                      <m:e>
                        <m:r>
                          <w:rPr>
                            <w:rFonts w:ascii="Cambria Math" w:hAnsi="Cambria Math"/>
                            <w:sz w:val="22"/>
                          </w:rPr>
                          <m:t>M</m:t>
                        </m:r>
                      </m:e>
                      <m:sub>
                        <m:r>
                          <w:rPr>
                            <w:rFonts w:ascii="Cambria Math" w:hAnsi="Cambria Math"/>
                            <w:sz w:val="22"/>
                          </w:rPr>
                          <m:t>o</m:t>
                        </m:r>
                      </m:sub>
                    </m:sSub>
                    <m:r>
                      <m:rPr>
                        <m:sty m:val="p"/>
                      </m:rPr>
                      <w:rPr>
                        <w:rFonts w:ascii="Cambria Math" w:hAnsi="Cambria Math"/>
                        <w:sz w:val="22"/>
                      </w:rPr>
                      <m:t>)</m:t>
                    </m:r>
                  </m:e>
                  <m:sup>
                    <m:r>
                      <m:rPr>
                        <m:sty m:val="p"/>
                      </m:rPr>
                      <w:rPr>
                        <w:rFonts w:ascii="Cambria Math" w:hAnsi="Cambria Math"/>
                        <w:sz w:val="22"/>
                      </w:rPr>
                      <m:t>2</m:t>
                    </m:r>
                  </m:sup>
                </m:sSup>
              </m:e>
            </m:rad>
            <m:r>
              <m:rPr>
                <m:sty m:val="p"/>
              </m:rPr>
              <w:rPr>
                <w:rFonts w:ascii="Cambria Math" w:hAnsi="Cambria Math"/>
                <w:sz w:val="22"/>
              </w:rPr>
              <m:t xml:space="preserve"> </m:t>
            </m:r>
          </m:num>
          <m:den>
            <m:r>
              <w:rPr>
                <w:rFonts w:ascii="Cambria Math" w:hAnsi="Cambria Math"/>
                <w:sz w:val="22"/>
              </w:rPr>
              <m:t>Z</m:t>
            </m:r>
          </m:den>
        </m:f>
      </m:oMath>
      <w:r w:rsidR="002907EE" w:rsidRPr="00FC47E9">
        <w:rPr>
          <w:sz w:val="22"/>
        </w:rPr>
        <w:tab/>
      </w:r>
      <w:r w:rsidR="002907EE" w:rsidRPr="00FC47E9">
        <w:rPr>
          <w:sz w:val="22"/>
        </w:rPr>
        <w:tab/>
      </w:r>
      <w:r w:rsidR="006D7DE2">
        <w:rPr>
          <w:sz w:val="22"/>
        </w:rPr>
        <w:tab/>
      </w:r>
      <w:r w:rsidR="006D7DE2">
        <w:rPr>
          <w:sz w:val="22"/>
        </w:rPr>
        <w:tab/>
      </w:r>
      <w:r w:rsidR="002907EE" w:rsidRPr="00FC47E9">
        <w:rPr>
          <w:sz w:val="22"/>
        </w:rPr>
        <w:t>(12)</w:t>
      </w:r>
    </w:p>
    <w:p w14:paraId="3B5087E4" w14:textId="77777777" w:rsidR="002907EE" w:rsidRPr="00FC47E9" w:rsidRDefault="002907EE" w:rsidP="002907EE">
      <w:pPr>
        <w:pStyle w:val="ListParagraph"/>
        <w:numPr>
          <w:ilvl w:val="0"/>
          <w:numId w:val="34"/>
        </w:numPr>
        <w:spacing w:after="0" w:line="240" w:lineRule="auto"/>
        <w:jc w:val="both"/>
        <w:rPr>
          <w:rFonts w:ascii="Times New Roman" w:hAnsi="Times New Roman"/>
          <w:sz w:val="22"/>
        </w:rPr>
      </w:pPr>
      <w:r w:rsidRPr="00FC47E9">
        <w:rPr>
          <w:rFonts w:ascii="Times New Roman" w:hAnsi="Times New Roman"/>
          <w:sz w:val="22"/>
        </w:rPr>
        <w:t>Torsional Stress</w:t>
      </w:r>
    </w:p>
    <w:p w14:paraId="34368A9D" w14:textId="1C670F7C" w:rsidR="002907EE" w:rsidRPr="00FC47E9" w:rsidRDefault="00000000" w:rsidP="002907EE">
      <w:pPr>
        <w:spacing w:after="0"/>
        <w:ind w:firstLine="360"/>
        <w:jc w:val="both"/>
        <w:rPr>
          <w:sz w:val="22"/>
        </w:rPr>
      </w:pPr>
      <m:oMath>
        <m:sSub>
          <m:sSubPr>
            <m:ctrlPr>
              <w:rPr>
                <w:rFonts w:ascii="Cambria Math" w:hAnsi="Cambria Math"/>
                <w:sz w:val="22"/>
              </w:rPr>
            </m:ctrlPr>
          </m:sSubPr>
          <m:e>
            <m:r>
              <w:rPr>
                <w:rFonts w:ascii="Cambria Math" w:hAnsi="Cambria Math"/>
                <w:sz w:val="22"/>
              </w:rPr>
              <m:t>S</m:t>
            </m:r>
          </m:e>
          <m:sub>
            <m:r>
              <w:rPr>
                <w:rFonts w:ascii="Cambria Math" w:hAnsi="Cambria Math"/>
                <w:sz w:val="22"/>
              </w:rPr>
              <m:t>t</m:t>
            </m:r>
          </m:sub>
        </m:sSub>
        <m:r>
          <m:rPr>
            <m:sty m:val="p"/>
          </m:rPr>
          <w:rPr>
            <w:rFonts w:ascii="Cambria Math" w:hAnsi="Cambria Math"/>
            <w:sz w:val="22"/>
          </w:rPr>
          <m:t xml:space="preserve">   =</m:t>
        </m:r>
        <m:f>
          <m:fPr>
            <m:ctrlPr>
              <w:rPr>
                <w:rFonts w:ascii="Cambria Math" w:hAnsi="Cambria Math"/>
                <w:sz w:val="22"/>
              </w:rPr>
            </m:ctrlPr>
          </m:fPr>
          <m:num>
            <m:r>
              <w:rPr>
                <w:rFonts w:ascii="Cambria Math" w:hAnsi="Cambria Math"/>
                <w:sz w:val="22"/>
              </w:rPr>
              <m:t>Mt</m:t>
            </m:r>
          </m:num>
          <m:den>
            <m:r>
              <m:rPr>
                <m:sty m:val="p"/>
              </m:rPr>
              <w:rPr>
                <w:rFonts w:ascii="Cambria Math" w:hAnsi="Cambria Math"/>
                <w:sz w:val="22"/>
              </w:rPr>
              <m:t>2</m:t>
            </m:r>
            <m:r>
              <w:rPr>
                <w:rFonts w:ascii="Cambria Math" w:hAnsi="Cambria Math"/>
                <w:sz w:val="22"/>
              </w:rPr>
              <m:t>Z</m:t>
            </m:r>
          </m:den>
        </m:f>
      </m:oMath>
      <w:r w:rsidR="002907EE" w:rsidRPr="00FC47E9">
        <w:rPr>
          <w:sz w:val="22"/>
        </w:rPr>
        <w:tab/>
      </w:r>
      <w:r w:rsidR="002907EE" w:rsidRPr="00FC47E9">
        <w:rPr>
          <w:sz w:val="22"/>
        </w:rPr>
        <w:tab/>
      </w:r>
      <w:r w:rsidR="002907EE" w:rsidRPr="00FC47E9">
        <w:rPr>
          <w:sz w:val="22"/>
        </w:rPr>
        <w:tab/>
      </w:r>
      <w:r w:rsidR="002907EE" w:rsidRPr="00FC47E9">
        <w:rPr>
          <w:sz w:val="22"/>
        </w:rPr>
        <w:tab/>
      </w:r>
      <w:r w:rsidR="006D7DE2">
        <w:rPr>
          <w:sz w:val="22"/>
        </w:rPr>
        <w:tab/>
      </w:r>
      <w:r w:rsidR="006D7DE2">
        <w:rPr>
          <w:sz w:val="22"/>
        </w:rPr>
        <w:tab/>
      </w:r>
      <w:r w:rsidR="002907EE" w:rsidRPr="00FC47E9">
        <w:rPr>
          <w:sz w:val="22"/>
        </w:rPr>
        <w:t>(13)</w:t>
      </w:r>
    </w:p>
    <w:p w14:paraId="2B707C0F" w14:textId="77777777" w:rsidR="002907EE" w:rsidRPr="00FC47E9" w:rsidRDefault="002907EE" w:rsidP="002907EE">
      <w:pPr>
        <w:spacing w:after="0"/>
        <w:jc w:val="both"/>
        <w:rPr>
          <w:sz w:val="22"/>
        </w:rPr>
      </w:pPr>
      <w:r w:rsidRPr="00FC47E9">
        <w:rPr>
          <w:sz w:val="22"/>
        </w:rPr>
        <w:t xml:space="preserve">So, longitudinal stress according to [11] </w:t>
      </w:r>
      <w:proofErr w:type="gramStart"/>
      <w:r w:rsidRPr="00FC47E9">
        <w:rPr>
          <w:sz w:val="22"/>
        </w:rPr>
        <w:t>is</w:t>
      </w:r>
      <w:proofErr w:type="gramEnd"/>
    </w:p>
    <w:p w14:paraId="53E30AB3" w14:textId="2F624763" w:rsidR="002907EE" w:rsidRPr="00FC47E9" w:rsidRDefault="002907EE" w:rsidP="002907EE">
      <w:pPr>
        <w:spacing w:after="0"/>
        <w:ind w:firstLine="360"/>
        <w:jc w:val="both"/>
        <w:rPr>
          <w:sz w:val="22"/>
        </w:rPr>
      </w:pPr>
      <w:r w:rsidRPr="00FC47E9">
        <w:rPr>
          <w:sz w:val="22"/>
        </w:rPr>
        <w:t>S</w:t>
      </w:r>
      <m:oMath>
        <m:r>
          <w:rPr>
            <w:rFonts w:ascii="Cambria Math" w:hAnsi="Cambria Math"/>
            <w:sz w:val="22"/>
          </w:rPr>
          <m:t>L</m:t>
        </m:r>
        <m:r>
          <m:rPr>
            <m:sty m:val="p"/>
          </m:rPr>
          <w:rPr>
            <w:rFonts w:ascii="Cambria Math" w:hAnsi="Cambria Math"/>
            <w:sz w:val="22"/>
          </w:rPr>
          <m:t xml:space="preserve">  =</m:t>
        </m:r>
        <m:rad>
          <m:radPr>
            <m:degHide m:val="1"/>
            <m:ctrlPr>
              <w:rPr>
                <w:rFonts w:ascii="Cambria Math" w:hAnsi="Cambria Math"/>
                <w:sz w:val="22"/>
              </w:rPr>
            </m:ctrlPr>
          </m:radPr>
          <m:deg/>
          <m:e>
            <m:sSup>
              <m:sSupPr>
                <m:ctrlPr>
                  <w:rPr>
                    <w:rFonts w:ascii="Cambria Math" w:hAnsi="Cambria Math"/>
                    <w:sz w:val="22"/>
                  </w:rPr>
                </m:ctrlPr>
              </m:sSupPr>
              <m:e>
                <m:r>
                  <m:rPr>
                    <m:sty m:val="p"/>
                  </m:rPr>
                  <w:rPr>
                    <w:rFonts w:ascii="Cambria Math" w:hAnsi="Cambria Math"/>
                    <w:sz w:val="22"/>
                  </w:rPr>
                  <m:t xml:space="preserve"> (</m:t>
                </m:r>
                <m:d>
                  <m:dPr>
                    <m:begChr m:val="|"/>
                    <m:endChr m:val="|"/>
                    <m:ctrlPr>
                      <w:rPr>
                        <w:rFonts w:ascii="Cambria Math" w:hAnsi="Cambria Math"/>
                        <w:sz w:val="22"/>
                      </w:rPr>
                    </m:ctrlPr>
                  </m:dPr>
                  <m:e>
                    <m:sSub>
                      <m:sSubPr>
                        <m:ctrlPr>
                          <w:rPr>
                            <w:rFonts w:ascii="Cambria Math" w:hAnsi="Cambria Math"/>
                            <w:sz w:val="22"/>
                          </w:rPr>
                        </m:ctrlPr>
                      </m:sSubPr>
                      <m:e>
                        <m:r>
                          <w:rPr>
                            <w:rFonts w:ascii="Cambria Math" w:hAnsi="Cambria Math"/>
                            <w:sz w:val="22"/>
                          </w:rPr>
                          <m:t>S</m:t>
                        </m:r>
                      </m:e>
                      <m:sub>
                        <m:r>
                          <w:rPr>
                            <w:rFonts w:ascii="Cambria Math" w:hAnsi="Cambria Math"/>
                            <w:sz w:val="22"/>
                          </w:rPr>
                          <m:t>a</m:t>
                        </m:r>
                      </m:sub>
                    </m:sSub>
                  </m:e>
                </m:d>
                <m:r>
                  <m:rPr>
                    <m:sty m:val="p"/>
                  </m:rPr>
                  <w:rPr>
                    <w:rFonts w:ascii="Cambria Math" w:hAnsi="Cambria Math"/>
                    <w:sz w:val="22"/>
                  </w:rPr>
                  <m:t>+</m:t>
                </m:r>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b</m:t>
                    </m:r>
                  </m:sub>
                </m:sSub>
                <m:r>
                  <m:rPr>
                    <m:sty m:val="p"/>
                  </m:rPr>
                  <w:rPr>
                    <w:rFonts w:ascii="Cambria Math" w:hAnsi="Cambria Math"/>
                    <w:sz w:val="22"/>
                  </w:rPr>
                  <m:t>)</m:t>
                </m:r>
              </m:e>
              <m:sup>
                <m:r>
                  <m:rPr>
                    <m:sty m:val="p"/>
                  </m:rPr>
                  <w:rPr>
                    <w:rFonts w:ascii="Cambria Math" w:hAnsi="Cambria Math"/>
                    <w:sz w:val="22"/>
                  </w:rPr>
                  <m:t>2</m:t>
                </m:r>
              </m:sup>
            </m:sSup>
            <m:r>
              <m:rPr>
                <m:sty m:val="p"/>
              </m:rPr>
              <w:rPr>
                <w:rFonts w:ascii="Cambria Math" w:hAnsi="Cambria Math"/>
                <w:sz w:val="22"/>
              </w:rPr>
              <m:t>+(2</m:t>
            </m:r>
            <m:sSub>
              <m:sSubPr>
                <m:ctrlPr>
                  <w:rPr>
                    <w:rFonts w:ascii="Cambria Math" w:hAnsi="Cambria Math"/>
                    <w:sz w:val="22"/>
                  </w:rPr>
                </m:ctrlPr>
              </m:sSubPr>
              <m:e>
                <m:r>
                  <w:rPr>
                    <w:rFonts w:ascii="Cambria Math" w:hAnsi="Cambria Math"/>
                    <w:sz w:val="22"/>
                  </w:rPr>
                  <m:t>S</m:t>
                </m:r>
              </m:e>
              <m:sub>
                <m:r>
                  <w:rPr>
                    <w:rFonts w:ascii="Cambria Math" w:hAnsi="Cambria Math"/>
                    <w:sz w:val="22"/>
                  </w:rPr>
                  <m:t>t</m:t>
                </m:r>
              </m:sub>
            </m:sSub>
            <m:r>
              <m:rPr>
                <m:sty m:val="p"/>
              </m:rPr>
              <w:rPr>
                <w:rFonts w:ascii="Cambria Math" w:hAnsi="Cambria Math"/>
                <w:sz w:val="22"/>
              </w:rPr>
              <m:t>)</m:t>
            </m:r>
            <m:sSup>
              <m:sSupPr>
                <m:ctrlPr>
                  <w:rPr>
                    <w:rFonts w:ascii="Cambria Math" w:hAnsi="Cambria Math"/>
                    <w:sz w:val="22"/>
                  </w:rPr>
                </m:ctrlPr>
              </m:sSupPr>
              <m:e>
                <m:r>
                  <m:rPr>
                    <m:sty m:val="p"/>
                  </m:rPr>
                  <w:rPr>
                    <w:rFonts w:ascii="Cambria Math" w:hAnsi="Cambria Math"/>
                    <w:sz w:val="22"/>
                  </w:rPr>
                  <m:t xml:space="preserve"> </m:t>
                </m:r>
              </m:e>
              <m:sup>
                <m:r>
                  <m:rPr>
                    <m:sty m:val="p"/>
                  </m:rPr>
                  <w:rPr>
                    <w:rFonts w:ascii="Cambria Math" w:hAnsi="Cambria Math"/>
                    <w:sz w:val="22"/>
                  </w:rPr>
                  <m:t>2</m:t>
                </m:r>
              </m:sup>
            </m:sSup>
          </m:e>
        </m:rad>
      </m:oMath>
      <w:r w:rsidRPr="00FC47E9">
        <w:rPr>
          <w:sz w:val="22"/>
        </w:rPr>
        <w:t xml:space="preserve">    </w:t>
      </w:r>
      <w:r w:rsidRPr="00FC47E9">
        <w:rPr>
          <w:sz w:val="22"/>
        </w:rPr>
        <w:tab/>
      </w:r>
      <w:r w:rsidR="006D7DE2">
        <w:rPr>
          <w:sz w:val="22"/>
        </w:rPr>
        <w:tab/>
      </w:r>
      <w:r w:rsidR="006D7DE2">
        <w:rPr>
          <w:sz w:val="22"/>
        </w:rPr>
        <w:tab/>
      </w:r>
      <w:r w:rsidRPr="00FC47E9">
        <w:rPr>
          <w:sz w:val="22"/>
        </w:rPr>
        <w:t>(14)</w:t>
      </w:r>
    </w:p>
    <w:p w14:paraId="481E4786" w14:textId="77777777" w:rsidR="002907EE" w:rsidRPr="00FC47E9" w:rsidRDefault="002907EE" w:rsidP="002907EE">
      <w:pPr>
        <w:spacing w:after="0"/>
        <w:jc w:val="both"/>
        <w:rPr>
          <w:sz w:val="22"/>
        </w:rPr>
      </w:pPr>
      <w:r w:rsidRPr="00FC47E9">
        <w:rPr>
          <w:sz w:val="22"/>
        </w:rPr>
        <w:t>Tangential stress, also known as Hoop stress, is a stress caused by the internal pressure that acts tangentially.</w:t>
      </w:r>
    </w:p>
    <w:p w14:paraId="4C87D5E5" w14:textId="23BE2AB5" w:rsidR="002907EE" w:rsidRPr="00FC47E9" w:rsidRDefault="002907EE" w:rsidP="002907EE">
      <w:pPr>
        <w:spacing w:after="0"/>
        <w:ind w:firstLine="426"/>
        <w:jc w:val="both"/>
        <w:rPr>
          <w:sz w:val="22"/>
        </w:rPr>
      </w:pPr>
      <m:oMath>
        <m:r>
          <w:rPr>
            <w:rFonts w:ascii="Cambria Math" w:hAnsi="Cambria Math"/>
            <w:sz w:val="22"/>
          </w:rPr>
          <w:lastRenderedPageBreak/>
          <m:t>SH</m:t>
        </m:r>
        <m:r>
          <m:rPr>
            <m:sty m:val="p"/>
          </m:rPr>
          <w:rPr>
            <w:rFonts w:ascii="Cambria Math" w:hAnsi="Cambria Math"/>
            <w:sz w:val="22"/>
          </w:rPr>
          <m:t xml:space="preserve">   =</m:t>
        </m:r>
        <m:f>
          <m:fPr>
            <m:ctrlPr>
              <w:rPr>
                <w:rFonts w:ascii="Cambria Math" w:hAnsi="Cambria Math"/>
                <w:sz w:val="22"/>
              </w:rPr>
            </m:ctrlPr>
          </m:fPr>
          <m:num>
            <m:r>
              <w:rPr>
                <w:rFonts w:ascii="Cambria Math" w:hAnsi="Cambria Math"/>
                <w:sz w:val="22"/>
              </w:rPr>
              <m:t>PxIDxL</m:t>
            </m:r>
          </m:num>
          <m:den>
            <m:r>
              <m:rPr>
                <m:sty m:val="p"/>
              </m:rPr>
              <w:rPr>
                <w:rFonts w:ascii="Cambria Math" w:hAnsi="Cambria Math"/>
                <w:sz w:val="22"/>
              </w:rPr>
              <m:t>2</m:t>
            </m:r>
            <m:r>
              <w:rPr>
                <w:rFonts w:ascii="Cambria Math" w:hAnsi="Cambria Math"/>
                <w:sz w:val="22"/>
              </w:rPr>
              <m:t>xLxt</m:t>
            </m:r>
          </m:den>
        </m:f>
        <m:r>
          <m:rPr>
            <m:sty m:val="p"/>
          </m:rPr>
          <w:rPr>
            <w:rFonts w:ascii="Cambria Math" w:hAnsi="Cambria Math"/>
            <w:sz w:val="22"/>
          </w:rPr>
          <m:t>=</m:t>
        </m:r>
        <m:f>
          <m:fPr>
            <m:ctrlPr>
              <w:rPr>
                <w:rFonts w:ascii="Cambria Math" w:hAnsi="Cambria Math"/>
                <w:sz w:val="22"/>
              </w:rPr>
            </m:ctrlPr>
          </m:fPr>
          <m:num>
            <m:r>
              <w:rPr>
                <w:rFonts w:ascii="Cambria Math" w:hAnsi="Cambria Math"/>
                <w:sz w:val="22"/>
              </w:rPr>
              <m:t>PxID</m:t>
            </m:r>
          </m:num>
          <m:den>
            <m:r>
              <m:rPr>
                <m:sty m:val="p"/>
              </m:rPr>
              <w:rPr>
                <w:rFonts w:ascii="Cambria Math" w:hAnsi="Cambria Math"/>
                <w:sz w:val="22"/>
              </w:rPr>
              <m:t>2</m:t>
            </m:r>
            <m:r>
              <w:rPr>
                <w:rFonts w:ascii="Cambria Math" w:hAnsi="Cambria Math"/>
                <w:sz w:val="22"/>
              </w:rPr>
              <m:t>xI</m:t>
            </m:r>
          </m:den>
        </m:f>
        <m:r>
          <m:rPr>
            <m:sty m:val="p"/>
          </m:rPr>
          <w:rPr>
            <w:rFonts w:ascii="Cambria Math" w:hAnsi="Cambria Math"/>
            <w:sz w:val="22"/>
          </w:rPr>
          <m:t>=</m:t>
        </m:r>
        <m:f>
          <m:fPr>
            <m:ctrlPr>
              <w:rPr>
                <w:rFonts w:ascii="Cambria Math" w:hAnsi="Cambria Math"/>
                <w:sz w:val="22"/>
              </w:rPr>
            </m:ctrlPr>
          </m:fPr>
          <m:num>
            <m:r>
              <w:rPr>
                <w:rFonts w:ascii="Cambria Math" w:hAnsi="Cambria Math"/>
                <w:sz w:val="22"/>
              </w:rPr>
              <m:t>PxOD</m:t>
            </m:r>
          </m:num>
          <m:den>
            <m:r>
              <m:rPr>
                <m:sty m:val="p"/>
              </m:rPr>
              <w:rPr>
                <w:rFonts w:ascii="Cambria Math" w:hAnsi="Cambria Math"/>
                <w:sz w:val="22"/>
              </w:rPr>
              <m:t>2</m:t>
            </m:r>
            <m:r>
              <w:rPr>
                <w:rFonts w:ascii="Cambria Math" w:hAnsi="Cambria Math"/>
                <w:sz w:val="22"/>
              </w:rPr>
              <m:t>xt</m:t>
            </m:r>
          </m:den>
        </m:f>
      </m:oMath>
      <w:r w:rsidRPr="00FC47E9">
        <w:rPr>
          <w:sz w:val="22"/>
        </w:rPr>
        <w:tab/>
      </w:r>
      <w:r w:rsidR="006D7DE2">
        <w:rPr>
          <w:sz w:val="22"/>
        </w:rPr>
        <w:tab/>
      </w:r>
      <w:r w:rsidR="00F07818">
        <w:rPr>
          <w:sz w:val="22"/>
        </w:rPr>
        <w:tab/>
      </w:r>
      <w:r w:rsidRPr="00FC47E9">
        <w:rPr>
          <w:sz w:val="22"/>
        </w:rPr>
        <w:t>(15)</w:t>
      </w:r>
    </w:p>
    <w:p w14:paraId="12258211" w14:textId="77777777" w:rsidR="002907EE" w:rsidRPr="00FC47E9" w:rsidRDefault="002907EE" w:rsidP="00FC47E9">
      <w:pPr>
        <w:spacing w:after="0"/>
        <w:ind w:firstLine="709"/>
        <w:jc w:val="both"/>
        <w:rPr>
          <w:sz w:val="22"/>
        </w:rPr>
      </w:pPr>
      <w:r w:rsidRPr="00FC47E9">
        <w:rPr>
          <w:sz w:val="22"/>
        </w:rPr>
        <w:t>The stress that has the same direction as the radial axis is called radial stress. This stress is in the form of compressive stress (negative) when it is compressed from the inside of the pipe due to internal pressure, and in the form of tensile stress (positive) if there is a vacuum pressure inside the pipe.</w:t>
      </w:r>
    </w:p>
    <w:p w14:paraId="251463B3" w14:textId="73728E05" w:rsidR="002907EE" w:rsidRPr="00FC47E9" w:rsidRDefault="002907EE" w:rsidP="00FC47E9">
      <w:pPr>
        <w:spacing w:after="0"/>
        <w:jc w:val="both"/>
        <w:rPr>
          <w:sz w:val="22"/>
        </w:rPr>
      </w:pPr>
      <m:oMath>
        <m:r>
          <w:rPr>
            <w:rFonts w:ascii="Cambria Math" w:hAnsi="Cambria Math"/>
            <w:sz w:val="22"/>
          </w:rPr>
          <m:t>Rm</m:t>
        </m:r>
        <m:r>
          <m:rPr>
            <m:sty m:val="p"/>
          </m:rPr>
          <w:rPr>
            <w:rFonts w:ascii="Cambria Math" w:hAnsi="Cambria Math"/>
            <w:sz w:val="22"/>
          </w:rPr>
          <m:t xml:space="preserve">   =</m:t>
        </m:r>
        <m:f>
          <m:fPr>
            <m:ctrlPr>
              <w:rPr>
                <w:rFonts w:ascii="Cambria Math" w:hAnsi="Cambria Math"/>
                <w:sz w:val="22"/>
              </w:rPr>
            </m:ctrlPr>
          </m:fPr>
          <m:num>
            <m:r>
              <w:rPr>
                <w:rFonts w:ascii="Cambria Math" w:hAnsi="Cambria Math"/>
                <w:sz w:val="22"/>
              </w:rPr>
              <m:t>ro</m:t>
            </m:r>
            <m:r>
              <m:rPr>
                <m:sty m:val="p"/>
              </m:rPr>
              <w:rPr>
                <w:rFonts w:ascii="Cambria Math" w:hAnsi="Cambria Math"/>
                <w:sz w:val="22"/>
              </w:rPr>
              <m:t>+</m:t>
            </m:r>
            <m:r>
              <w:rPr>
                <w:rFonts w:ascii="Cambria Math" w:hAnsi="Cambria Math"/>
                <w:sz w:val="22"/>
              </w:rPr>
              <m:t>ri</m:t>
            </m:r>
          </m:num>
          <m:den>
            <m:r>
              <m:rPr>
                <m:sty m:val="p"/>
              </m:rPr>
              <w:rPr>
                <w:rFonts w:ascii="Cambria Math" w:hAnsi="Cambria Math"/>
                <w:sz w:val="22"/>
              </w:rPr>
              <m:t>2</m:t>
            </m:r>
          </m:den>
        </m:f>
      </m:oMath>
      <w:r w:rsidRPr="00FC47E9">
        <w:rPr>
          <w:sz w:val="22"/>
        </w:rPr>
        <w:tab/>
      </w:r>
      <w:r w:rsidRPr="00FC47E9">
        <w:rPr>
          <w:sz w:val="22"/>
        </w:rPr>
        <w:tab/>
      </w:r>
      <w:r w:rsidRPr="00FC47E9">
        <w:rPr>
          <w:sz w:val="22"/>
        </w:rPr>
        <w:tab/>
      </w:r>
      <w:r w:rsidRPr="00FC47E9">
        <w:rPr>
          <w:sz w:val="22"/>
        </w:rPr>
        <w:tab/>
      </w:r>
      <w:r w:rsidR="006D7DE2">
        <w:rPr>
          <w:sz w:val="22"/>
        </w:rPr>
        <w:tab/>
      </w:r>
      <w:r w:rsidR="006D7DE2">
        <w:rPr>
          <w:sz w:val="22"/>
        </w:rPr>
        <w:tab/>
      </w:r>
      <w:r w:rsidRPr="00FC47E9">
        <w:rPr>
          <w:sz w:val="22"/>
        </w:rPr>
        <w:t>(16)</w:t>
      </w:r>
    </w:p>
    <w:p w14:paraId="5FC2F527" w14:textId="26F7DD18" w:rsidR="002907EE" w:rsidRPr="00FC47E9" w:rsidRDefault="002907EE" w:rsidP="00FC47E9">
      <w:pPr>
        <w:spacing w:after="0"/>
        <w:jc w:val="both"/>
        <w:rPr>
          <w:sz w:val="22"/>
        </w:rPr>
      </w:pPr>
      <m:oMath>
        <m:r>
          <w:rPr>
            <w:rFonts w:ascii="Cambria Math" w:hAnsi="Cambria Math"/>
            <w:sz w:val="22"/>
          </w:rPr>
          <m:t>SR</m:t>
        </m:r>
        <m:r>
          <m:rPr>
            <m:sty m:val="p"/>
          </m:rPr>
          <w:rPr>
            <w:rFonts w:ascii="Cambria Math" w:hAnsi="Cambria Math"/>
            <w:sz w:val="22"/>
          </w:rPr>
          <m:t xml:space="preserve">    =</m:t>
        </m:r>
        <m:f>
          <m:fPr>
            <m:ctrlPr>
              <w:rPr>
                <w:rFonts w:ascii="Cambria Math" w:hAnsi="Cambria Math"/>
                <w:sz w:val="22"/>
              </w:rPr>
            </m:ctrlPr>
          </m:fPr>
          <m:num>
            <m:r>
              <w:rPr>
                <w:rFonts w:ascii="Cambria Math" w:hAnsi="Cambria Math"/>
                <w:sz w:val="22"/>
              </w:rPr>
              <m:t>P</m:t>
            </m:r>
            <m:r>
              <m:rPr>
                <m:sty m:val="p"/>
              </m:rPr>
              <w:rPr>
                <w:rFonts w:ascii="Cambria Math" w:hAnsi="Cambria Math"/>
                <w:sz w:val="22"/>
              </w:rPr>
              <m:t>(</m:t>
            </m:r>
            <m:sSup>
              <m:sSupPr>
                <m:ctrlPr>
                  <w:rPr>
                    <w:rFonts w:ascii="Cambria Math" w:hAnsi="Cambria Math"/>
                    <w:sz w:val="22"/>
                  </w:rPr>
                </m:ctrlPr>
              </m:sSupPr>
              <m:e>
                <m:r>
                  <w:rPr>
                    <w:rFonts w:ascii="Cambria Math" w:hAnsi="Cambria Math"/>
                    <w:sz w:val="22"/>
                  </w:rPr>
                  <m:t>ri</m:t>
                </m:r>
              </m:e>
              <m:sup>
                <m:r>
                  <m:rPr>
                    <m:sty m:val="p"/>
                  </m:rPr>
                  <w:rPr>
                    <w:rFonts w:ascii="Cambria Math" w:hAnsi="Cambria Math"/>
                    <w:sz w:val="22"/>
                  </w:rPr>
                  <m:t>2</m:t>
                </m:r>
              </m:sup>
            </m:sSup>
            <m:r>
              <m:rPr>
                <m:sty m:val="p"/>
              </m:rPr>
              <w:rPr>
                <w:rFonts w:ascii="Cambria Math" w:hAnsi="Cambria Math"/>
                <w:sz w:val="22"/>
              </w:rPr>
              <m:t>+</m:t>
            </m:r>
            <m:f>
              <m:fPr>
                <m:ctrlPr>
                  <w:rPr>
                    <w:rFonts w:ascii="Cambria Math" w:hAnsi="Cambria Math"/>
                    <w:sz w:val="22"/>
                  </w:rPr>
                </m:ctrlPr>
              </m:fPr>
              <m:num>
                <m:sSup>
                  <m:sSupPr>
                    <m:ctrlPr>
                      <w:rPr>
                        <w:rFonts w:ascii="Cambria Math" w:hAnsi="Cambria Math"/>
                        <w:sz w:val="22"/>
                      </w:rPr>
                    </m:ctrlPr>
                  </m:sSupPr>
                  <m:e>
                    <m:r>
                      <w:rPr>
                        <w:rFonts w:ascii="Cambria Math" w:hAnsi="Cambria Math"/>
                        <w:sz w:val="22"/>
                      </w:rPr>
                      <m:t>ri</m:t>
                    </m:r>
                  </m:e>
                  <m:sup>
                    <m:r>
                      <m:rPr>
                        <m:sty m:val="p"/>
                      </m:rPr>
                      <w:rPr>
                        <w:rFonts w:ascii="Cambria Math" w:hAnsi="Cambria Math"/>
                        <w:sz w:val="22"/>
                      </w:rPr>
                      <m:t>2</m:t>
                    </m:r>
                  </m:sup>
                </m:sSup>
                <m:r>
                  <m:rPr>
                    <m:sty m:val="p"/>
                  </m:rPr>
                  <w:rPr>
                    <w:rFonts w:ascii="Cambria Math" w:hAnsi="Cambria Math"/>
                    <w:sz w:val="22"/>
                  </w:rPr>
                  <m:t>+</m:t>
                </m:r>
                <m:sSup>
                  <m:sSupPr>
                    <m:ctrlPr>
                      <w:rPr>
                        <w:rFonts w:ascii="Cambria Math" w:hAnsi="Cambria Math"/>
                        <w:sz w:val="22"/>
                      </w:rPr>
                    </m:ctrlPr>
                  </m:sSupPr>
                  <m:e>
                    <m:r>
                      <w:rPr>
                        <w:rFonts w:ascii="Cambria Math" w:hAnsi="Cambria Math"/>
                        <w:sz w:val="22"/>
                      </w:rPr>
                      <m:t>ro</m:t>
                    </m:r>
                  </m:e>
                  <m:sup>
                    <m:r>
                      <m:rPr>
                        <m:sty m:val="p"/>
                      </m:rPr>
                      <w:rPr>
                        <w:rFonts w:ascii="Cambria Math" w:hAnsi="Cambria Math"/>
                        <w:sz w:val="22"/>
                      </w:rPr>
                      <m:t>2</m:t>
                    </m:r>
                  </m:sup>
                </m:sSup>
              </m:num>
              <m:den>
                <m:sSup>
                  <m:sSupPr>
                    <m:ctrlPr>
                      <w:rPr>
                        <w:rFonts w:ascii="Cambria Math" w:hAnsi="Cambria Math"/>
                        <w:sz w:val="22"/>
                      </w:rPr>
                    </m:ctrlPr>
                  </m:sSupPr>
                  <m:e>
                    <m:r>
                      <w:rPr>
                        <w:rFonts w:ascii="Cambria Math" w:hAnsi="Cambria Math"/>
                        <w:sz w:val="22"/>
                      </w:rPr>
                      <m:t>rm</m:t>
                    </m:r>
                  </m:e>
                  <m:sup>
                    <m:r>
                      <m:rPr>
                        <m:sty m:val="p"/>
                      </m:rPr>
                      <w:rPr>
                        <w:rFonts w:ascii="Cambria Math" w:hAnsi="Cambria Math"/>
                        <w:sz w:val="22"/>
                      </w:rPr>
                      <m:t>2</m:t>
                    </m:r>
                  </m:sup>
                </m:sSup>
              </m:den>
            </m:f>
            <m:r>
              <m:rPr>
                <m:sty m:val="p"/>
              </m:rPr>
              <w:rPr>
                <w:rFonts w:ascii="Cambria Math" w:hAnsi="Cambria Math"/>
                <w:sz w:val="22"/>
              </w:rPr>
              <m:t>)</m:t>
            </m:r>
          </m:num>
          <m:den>
            <m:sSup>
              <m:sSupPr>
                <m:ctrlPr>
                  <w:rPr>
                    <w:rFonts w:ascii="Cambria Math" w:hAnsi="Cambria Math"/>
                    <w:sz w:val="22"/>
                  </w:rPr>
                </m:ctrlPr>
              </m:sSupPr>
              <m:e>
                <m:r>
                  <w:rPr>
                    <w:rFonts w:ascii="Cambria Math" w:hAnsi="Cambria Math"/>
                    <w:sz w:val="22"/>
                  </w:rPr>
                  <m:t>ro</m:t>
                </m:r>
              </m:e>
              <m:sup>
                <m:r>
                  <m:rPr>
                    <m:sty m:val="p"/>
                  </m:rPr>
                  <w:rPr>
                    <w:rFonts w:ascii="Cambria Math" w:hAnsi="Cambria Math"/>
                    <w:sz w:val="22"/>
                  </w:rPr>
                  <m:t>2</m:t>
                </m:r>
              </m:sup>
            </m:sSup>
            <m:r>
              <m:rPr>
                <m:sty m:val="p"/>
              </m:rPr>
              <w:rPr>
                <w:rFonts w:ascii="Cambria Math" w:hAnsi="Cambria Math"/>
                <w:sz w:val="22"/>
              </w:rPr>
              <m:t>+</m:t>
            </m:r>
            <m:sSup>
              <m:sSupPr>
                <m:ctrlPr>
                  <w:rPr>
                    <w:rFonts w:ascii="Cambria Math" w:hAnsi="Cambria Math"/>
                    <w:sz w:val="22"/>
                  </w:rPr>
                </m:ctrlPr>
              </m:sSupPr>
              <m:e>
                <m:r>
                  <w:rPr>
                    <w:rFonts w:ascii="Cambria Math" w:hAnsi="Cambria Math"/>
                    <w:sz w:val="22"/>
                  </w:rPr>
                  <m:t>ri</m:t>
                </m:r>
              </m:e>
              <m:sup>
                <m:r>
                  <m:rPr>
                    <m:sty m:val="p"/>
                  </m:rPr>
                  <w:rPr>
                    <w:rFonts w:ascii="Cambria Math" w:hAnsi="Cambria Math"/>
                    <w:sz w:val="22"/>
                  </w:rPr>
                  <m:t>2</m:t>
                </m:r>
              </m:sup>
            </m:sSup>
          </m:den>
        </m:f>
      </m:oMath>
      <w:r w:rsidRPr="00FC47E9">
        <w:rPr>
          <w:sz w:val="22"/>
        </w:rPr>
        <w:tab/>
      </w:r>
      <w:r w:rsidRPr="00FC47E9">
        <w:rPr>
          <w:sz w:val="22"/>
        </w:rPr>
        <w:tab/>
      </w:r>
      <w:r w:rsidRPr="00FC47E9">
        <w:rPr>
          <w:sz w:val="22"/>
        </w:rPr>
        <w:tab/>
      </w:r>
      <w:r w:rsidR="006D7DE2">
        <w:rPr>
          <w:sz w:val="22"/>
        </w:rPr>
        <w:tab/>
      </w:r>
      <w:r w:rsidR="006D7DE2">
        <w:rPr>
          <w:sz w:val="22"/>
        </w:rPr>
        <w:tab/>
      </w:r>
      <w:r w:rsidRPr="00FC47E9">
        <w:rPr>
          <w:sz w:val="22"/>
        </w:rPr>
        <w:t>(17)</w:t>
      </w:r>
    </w:p>
    <w:p w14:paraId="0EBC76B9" w14:textId="77777777" w:rsidR="002907EE" w:rsidRPr="00FC47E9" w:rsidRDefault="002907EE" w:rsidP="002907EE">
      <w:pPr>
        <w:spacing w:after="0"/>
        <w:ind w:firstLine="426"/>
        <w:jc w:val="both"/>
        <w:rPr>
          <w:sz w:val="22"/>
        </w:rPr>
      </w:pPr>
    </w:p>
    <w:p w14:paraId="5543B5DA" w14:textId="77777777" w:rsidR="002907EE" w:rsidRPr="00FC47E9" w:rsidRDefault="002907EE" w:rsidP="002907EE">
      <w:pPr>
        <w:pStyle w:val="Title"/>
        <w:tabs>
          <w:tab w:val="left" w:pos="426"/>
        </w:tabs>
        <w:spacing w:line="240" w:lineRule="auto"/>
        <w:jc w:val="both"/>
        <w:rPr>
          <w:spacing w:val="-8"/>
          <w:sz w:val="22"/>
          <w:szCs w:val="22"/>
        </w:rPr>
      </w:pPr>
      <w:r w:rsidRPr="00FC47E9">
        <w:rPr>
          <w:spacing w:val="-8"/>
          <w:sz w:val="22"/>
          <w:szCs w:val="22"/>
        </w:rPr>
        <w:t>Allowable Stress</w:t>
      </w:r>
    </w:p>
    <w:p w14:paraId="3A164B4A" w14:textId="3A4AD259" w:rsidR="002907EE" w:rsidRPr="00FC47E9" w:rsidRDefault="002907EE" w:rsidP="00FC47E9">
      <w:pPr>
        <w:ind w:firstLine="709"/>
        <w:jc w:val="both"/>
        <w:rPr>
          <w:sz w:val="22"/>
        </w:rPr>
      </w:pPr>
      <w:r w:rsidRPr="00FC47E9">
        <w:rPr>
          <w:sz w:val="22"/>
        </w:rPr>
        <w:t>The equation to determine the actual value against the allowable limit for each loading is explained as follows [11].</w:t>
      </w:r>
    </w:p>
    <w:p w14:paraId="04533259" w14:textId="77777777" w:rsidR="002907EE" w:rsidRPr="00FC47E9" w:rsidRDefault="002907EE" w:rsidP="002907EE">
      <w:pPr>
        <w:pStyle w:val="Title"/>
        <w:spacing w:line="240" w:lineRule="auto"/>
        <w:jc w:val="both"/>
        <w:rPr>
          <w:spacing w:val="-8"/>
          <w:sz w:val="22"/>
          <w:szCs w:val="22"/>
        </w:rPr>
      </w:pPr>
      <w:r w:rsidRPr="00FC47E9">
        <w:rPr>
          <w:spacing w:val="-8"/>
          <w:sz w:val="22"/>
          <w:szCs w:val="22"/>
        </w:rPr>
        <w:t>Allowable Stress due to Sustain Load</w:t>
      </w:r>
    </w:p>
    <w:p w14:paraId="06BF395B" w14:textId="77777777" w:rsidR="002907EE" w:rsidRPr="00FC47E9" w:rsidRDefault="002907EE" w:rsidP="00FC47E9">
      <w:pPr>
        <w:spacing w:after="0"/>
        <w:ind w:firstLine="709"/>
        <w:jc w:val="both"/>
        <w:rPr>
          <w:sz w:val="22"/>
        </w:rPr>
      </w:pPr>
      <w:r w:rsidRPr="00FC47E9">
        <w:rPr>
          <w:sz w:val="22"/>
        </w:rPr>
        <w:t xml:space="preserve">The amount of longitudinal stress (SL) caused by pressure, pipe weight, and all components in the piping system is a sustained load that must not exceed the allowable stress (Sh). Sh is obtained from [11]. The allowable stress value for sustained load conditions is determined based on the following </w:t>
      </w:r>
      <w:proofErr w:type="gramStart"/>
      <w:r w:rsidRPr="00FC47E9">
        <w:rPr>
          <w:sz w:val="22"/>
        </w:rPr>
        <w:t>equation</w:t>
      </w:r>
      <w:proofErr w:type="gramEnd"/>
    </w:p>
    <w:p w14:paraId="7108144C" w14:textId="59F2B873" w:rsidR="002907EE" w:rsidRPr="00FC47E9" w:rsidRDefault="002907EE" w:rsidP="00FC47E9">
      <w:pPr>
        <w:spacing w:after="0"/>
        <w:jc w:val="both"/>
        <w:rPr>
          <w:sz w:val="22"/>
        </w:rPr>
      </w:pPr>
      <m:oMath>
        <m:r>
          <w:rPr>
            <w:rFonts w:ascii="Cambria Math" w:hAnsi="Cambria Math"/>
            <w:sz w:val="22"/>
          </w:rPr>
          <m:t>SL</m:t>
        </m:r>
        <m:r>
          <m:rPr>
            <m:sty m:val="p"/>
          </m:rPr>
          <w:rPr>
            <w:rFonts w:ascii="Cambria Math" w:hAnsi="Cambria Math"/>
            <w:sz w:val="22"/>
          </w:rPr>
          <m:t>=</m:t>
        </m:r>
        <m:rad>
          <m:radPr>
            <m:degHide m:val="1"/>
            <m:ctrlPr>
              <w:rPr>
                <w:rFonts w:ascii="Cambria Math" w:hAnsi="Cambria Math"/>
                <w:sz w:val="22"/>
              </w:rPr>
            </m:ctrlPr>
          </m:radPr>
          <m:deg/>
          <m:e>
            <m:sSup>
              <m:sSupPr>
                <m:ctrlPr>
                  <w:rPr>
                    <w:rFonts w:ascii="Cambria Math" w:hAnsi="Cambria Math"/>
                    <w:sz w:val="22"/>
                  </w:rPr>
                </m:ctrlPr>
              </m:sSupPr>
              <m:e>
                <m:r>
                  <m:rPr>
                    <m:sty m:val="p"/>
                  </m:rPr>
                  <w:rPr>
                    <w:rFonts w:ascii="Cambria Math" w:hAnsi="Cambria Math"/>
                    <w:sz w:val="22"/>
                  </w:rPr>
                  <m:t xml:space="preserve"> (</m:t>
                </m:r>
                <m:d>
                  <m:dPr>
                    <m:begChr m:val="|"/>
                    <m:endChr m:val="|"/>
                    <m:ctrlPr>
                      <w:rPr>
                        <w:rFonts w:ascii="Cambria Math" w:hAnsi="Cambria Math"/>
                        <w:sz w:val="22"/>
                      </w:rPr>
                    </m:ctrlPr>
                  </m:dPr>
                  <m:e>
                    <m:sSub>
                      <m:sSubPr>
                        <m:ctrlPr>
                          <w:rPr>
                            <w:rFonts w:ascii="Cambria Math" w:hAnsi="Cambria Math"/>
                            <w:sz w:val="22"/>
                          </w:rPr>
                        </m:ctrlPr>
                      </m:sSubPr>
                      <m:e>
                        <m:r>
                          <w:rPr>
                            <w:rFonts w:ascii="Cambria Math" w:hAnsi="Cambria Math"/>
                            <w:sz w:val="22"/>
                          </w:rPr>
                          <m:t>S</m:t>
                        </m:r>
                      </m:e>
                      <m:sub>
                        <m:r>
                          <w:rPr>
                            <w:rFonts w:ascii="Cambria Math" w:hAnsi="Cambria Math"/>
                            <w:sz w:val="22"/>
                          </w:rPr>
                          <m:t>a</m:t>
                        </m:r>
                      </m:sub>
                    </m:sSub>
                  </m:e>
                </m:d>
                <m:r>
                  <m:rPr>
                    <m:sty m:val="p"/>
                  </m:rPr>
                  <w:rPr>
                    <w:rFonts w:ascii="Cambria Math" w:hAnsi="Cambria Math"/>
                    <w:sz w:val="22"/>
                  </w:rPr>
                  <m:t>+</m:t>
                </m:r>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b</m:t>
                    </m:r>
                  </m:sub>
                </m:sSub>
                <m:r>
                  <m:rPr>
                    <m:sty m:val="p"/>
                  </m:rPr>
                  <w:rPr>
                    <w:rFonts w:ascii="Cambria Math" w:hAnsi="Cambria Math"/>
                    <w:sz w:val="22"/>
                  </w:rPr>
                  <m:t>)</m:t>
                </m:r>
              </m:e>
              <m:sup>
                <m:r>
                  <m:rPr>
                    <m:sty m:val="p"/>
                  </m:rPr>
                  <w:rPr>
                    <w:rFonts w:ascii="Cambria Math" w:hAnsi="Cambria Math"/>
                    <w:sz w:val="22"/>
                  </w:rPr>
                  <m:t>2</m:t>
                </m:r>
              </m:sup>
            </m:sSup>
            <m:r>
              <m:rPr>
                <m:sty m:val="p"/>
              </m:rPr>
              <w:rPr>
                <w:rFonts w:ascii="Cambria Math" w:hAnsi="Cambria Math"/>
                <w:sz w:val="22"/>
              </w:rPr>
              <m:t>+(2</m:t>
            </m:r>
            <m:sSub>
              <m:sSubPr>
                <m:ctrlPr>
                  <w:rPr>
                    <w:rFonts w:ascii="Cambria Math" w:hAnsi="Cambria Math"/>
                    <w:sz w:val="22"/>
                  </w:rPr>
                </m:ctrlPr>
              </m:sSubPr>
              <m:e>
                <m:r>
                  <w:rPr>
                    <w:rFonts w:ascii="Cambria Math" w:hAnsi="Cambria Math"/>
                    <w:sz w:val="22"/>
                  </w:rPr>
                  <m:t>S</m:t>
                </m:r>
              </m:e>
              <m:sub>
                <m:r>
                  <w:rPr>
                    <w:rFonts w:ascii="Cambria Math" w:hAnsi="Cambria Math"/>
                    <w:sz w:val="22"/>
                  </w:rPr>
                  <m:t>t</m:t>
                </m:r>
              </m:sub>
            </m:sSub>
            <m:r>
              <m:rPr>
                <m:sty m:val="p"/>
              </m:rPr>
              <w:rPr>
                <w:rFonts w:ascii="Cambria Math" w:hAnsi="Cambria Math"/>
                <w:sz w:val="22"/>
              </w:rPr>
              <m:t>)</m:t>
            </m:r>
            <m:sSup>
              <m:sSupPr>
                <m:ctrlPr>
                  <w:rPr>
                    <w:rFonts w:ascii="Cambria Math" w:hAnsi="Cambria Math"/>
                    <w:sz w:val="22"/>
                  </w:rPr>
                </m:ctrlPr>
              </m:sSupPr>
              <m:e>
                <m:r>
                  <m:rPr>
                    <m:sty m:val="p"/>
                  </m:rPr>
                  <w:rPr>
                    <w:rFonts w:ascii="Cambria Math" w:hAnsi="Cambria Math"/>
                    <w:sz w:val="22"/>
                  </w:rPr>
                  <m:t xml:space="preserve"> </m:t>
                </m:r>
              </m:e>
              <m:sup>
                <m:r>
                  <m:rPr>
                    <m:sty m:val="p"/>
                  </m:rPr>
                  <w:rPr>
                    <w:rFonts w:ascii="Cambria Math" w:hAnsi="Cambria Math"/>
                    <w:sz w:val="22"/>
                  </w:rPr>
                  <m:t>2</m:t>
                </m:r>
              </m:sup>
            </m:sSup>
          </m:e>
        </m:rad>
      </m:oMath>
      <w:r w:rsidRPr="00FC47E9">
        <w:rPr>
          <w:sz w:val="22"/>
        </w:rPr>
        <w:t xml:space="preserve"> &lt; Sh    </w:t>
      </w:r>
      <w:r w:rsidRPr="00FC47E9">
        <w:rPr>
          <w:sz w:val="22"/>
        </w:rPr>
        <w:tab/>
      </w:r>
      <w:r w:rsidR="006D7DE2">
        <w:rPr>
          <w:sz w:val="22"/>
        </w:rPr>
        <w:tab/>
      </w:r>
      <w:r w:rsidR="006D7DE2">
        <w:rPr>
          <w:sz w:val="22"/>
        </w:rPr>
        <w:tab/>
      </w:r>
      <w:r w:rsidRPr="00FC47E9">
        <w:rPr>
          <w:sz w:val="22"/>
        </w:rPr>
        <w:t>(18)</w:t>
      </w:r>
    </w:p>
    <w:p w14:paraId="5DFFA94F" w14:textId="77777777" w:rsidR="002907EE" w:rsidRPr="00FC47E9" w:rsidRDefault="002907EE" w:rsidP="002907EE">
      <w:pPr>
        <w:pStyle w:val="Title"/>
        <w:spacing w:line="240" w:lineRule="auto"/>
        <w:jc w:val="both"/>
        <w:rPr>
          <w:spacing w:val="-8"/>
          <w:sz w:val="22"/>
          <w:szCs w:val="22"/>
        </w:rPr>
      </w:pPr>
    </w:p>
    <w:p w14:paraId="340F25B9" w14:textId="77777777" w:rsidR="002907EE" w:rsidRPr="00FC47E9" w:rsidRDefault="002907EE" w:rsidP="002907EE">
      <w:pPr>
        <w:pStyle w:val="Title"/>
        <w:spacing w:line="240" w:lineRule="auto"/>
        <w:jc w:val="both"/>
        <w:rPr>
          <w:spacing w:val="-8"/>
          <w:sz w:val="22"/>
          <w:szCs w:val="22"/>
        </w:rPr>
      </w:pPr>
      <w:r w:rsidRPr="00FC47E9">
        <w:rPr>
          <w:spacing w:val="-8"/>
          <w:sz w:val="22"/>
          <w:szCs w:val="22"/>
        </w:rPr>
        <w:t>Allowable Stress due to Occasional Load</w:t>
      </w:r>
    </w:p>
    <w:p w14:paraId="27F2B09C" w14:textId="03BB9ABF" w:rsidR="002907EE" w:rsidRPr="00FC47E9" w:rsidRDefault="002907EE" w:rsidP="00FC47E9">
      <w:pPr>
        <w:spacing w:after="0"/>
        <w:ind w:firstLine="709"/>
        <w:jc w:val="both"/>
        <w:rPr>
          <w:sz w:val="22"/>
        </w:rPr>
      </w:pPr>
      <w:r w:rsidRPr="00FC47E9">
        <w:rPr>
          <w:sz w:val="22"/>
        </w:rPr>
        <w:t xml:space="preserve">Based on [11], in provision 302.3.6, it is stated that </w:t>
      </w:r>
      <w:bookmarkStart w:id="0" w:name="_Hlk134999063"/>
      <w:r w:rsidRPr="00FC47E9">
        <w:rPr>
          <w:sz w:val="22"/>
        </w:rPr>
        <w:t>the total longitudinal stress caused by pressure, weight, and other sustained loads, as well as stress resulting from occasional loads such as wind or earthquake, should not exceed 1.33 times the basic allowable stress (Sh).</w:t>
      </w:r>
    </w:p>
    <w:p w14:paraId="246E2318" w14:textId="067ACDFD" w:rsidR="002907EE" w:rsidRPr="00FC47E9" w:rsidRDefault="002907EE" w:rsidP="00FC47E9">
      <w:pPr>
        <w:jc w:val="both"/>
        <w:rPr>
          <w:sz w:val="22"/>
        </w:rPr>
      </w:pPr>
      <w:r w:rsidRPr="00FC47E9">
        <w:rPr>
          <w:sz w:val="22"/>
        </w:rPr>
        <w:t>S due to Occasional load ≤ 1.33Sh</w:t>
      </w:r>
      <w:r w:rsidRPr="00FC47E9">
        <w:rPr>
          <w:sz w:val="22"/>
        </w:rPr>
        <w:tab/>
      </w:r>
      <w:r w:rsidR="006D7DE2">
        <w:rPr>
          <w:sz w:val="22"/>
        </w:rPr>
        <w:tab/>
      </w:r>
      <w:r w:rsidR="006D7DE2">
        <w:rPr>
          <w:sz w:val="22"/>
        </w:rPr>
        <w:tab/>
      </w:r>
      <w:r w:rsidRPr="00FC47E9">
        <w:rPr>
          <w:sz w:val="22"/>
        </w:rPr>
        <w:t>(19)</w:t>
      </w:r>
    </w:p>
    <w:bookmarkEnd w:id="0"/>
    <w:p w14:paraId="30452211" w14:textId="77777777" w:rsidR="002907EE" w:rsidRPr="00FC47E9" w:rsidRDefault="002907EE" w:rsidP="002907EE">
      <w:pPr>
        <w:pStyle w:val="Title"/>
        <w:spacing w:line="240" w:lineRule="auto"/>
        <w:ind w:left="426"/>
        <w:jc w:val="both"/>
        <w:rPr>
          <w:spacing w:val="-8"/>
          <w:sz w:val="22"/>
          <w:szCs w:val="22"/>
        </w:rPr>
      </w:pPr>
    </w:p>
    <w:p w14:paraId="6738B18D" w14:textId="77777777" w:rsidR="002907EE" w:rsidRPr="00FC47E9" w:rsidRDefault="002907EE" w:rsidP="00FC47E9">
      <w:pPr>
        <w:pStyle w:val="Title"/>
        <w:spacing w:line="240" w:lineRule="auto"/>
        <w:jc w:val="both"/>
        <w:rPr>
          <w:spacing w:val="-8"/>
          <w:sz w:val="22"/>
          <w:szCs w:val="22"/>
        </w:rPr>
      </w:pPr>
      <w:r w:rsidRPr="00FC47E9">
        <w:rPr>
          <w:spacing w:val="-8"/>
          <w:sz w:val="22"/>
          <w:szCs w:val="22"/>
        </w:rPr>
        <w:t>Allowable Stress due to Exspansion Load</w:t>
      </w:r>
    </w:p>
    <w:p w14:paraId="7B0C6F1D" w14:textId="340892FE" w:rsidR="002907EE" w:rsidRPr="00FC47E9" w:rsidRDefault="002907EE" w:rsidP="00FC47E9">
      <w:pPr>
        <w:spacing w:after="0"/>
        <w:ind w:firstLine="709"/>
        <w:jc w:val="both"/>
        <w:rPr>
          <w:sz w:val="22"/>
        </w:rPr>
      </w:pPr>
      <w:r w:rsidRPr="00FC47E9">
        <w:rPr>
          <w:sz w:val="22"/>
        </w:rPr>
        <w:t>The allowable stress due to thermal expansion that occurs in a pipe material and its components due to repeated thermal loading is determined based on [11] in provision 302.3.5.</w:t>
      </w:r>
    </w:p>
    <w:p w14:paraId="1E284FD3" w14:textId="47FBF6BC" w:rsidR="002907EE" w:rsidRPr="00FC47E9" w:rsidRDefault="002907EE" w:rsidP="00FC47E9">
      <w:pPr>
        <w:spacing w:after="0"/>
        <w:jc w:val="both"/>
        <w:rPr>
          <w:sz w:val="22"/>
        </w:rPr>
      </w:pPr>
      <w:r w:rsidRPr="00FC47E9">
        <w:rPr>
          <w:sz w:val="22"/>
        </w:rPr>
        <w:t xml:space="preserve">S due to Thermal load ≤ </w:t>
      </w:r>
      <m:oMath>
        <m:sSub>
          <m:sSubPr>
            <m:ctrlPr>
              <w:rPr>
                <w:rFonts w:ascii="Cambria Math" w:hAnsi="Cambria Math"/>
                <w:sz w:val="22"/>
              </w:rPr>
            </m:ctrlPr>
          </m:sSubPr>
          <m:e>
            <m:r>
              <w:rPr>
                <w:rFonts w:ascii="Cambria Math" w:hAnsi="Cambria Math"/>
                <w:sz w:val="22"/>
              </w:rPr>
              <m:t>S</m:t>
            </m:r>
          </m:e>
          <m:sub>
            <m:r>
              <w:rPr>
                <w:rFonts w:ascii="Cambria Math" w:hAnsi="Cambria Math"/>
                <w:sz w:val="22"/>
              </w:rPr>
              <m:t>A</m:t>
            </m:r>
          </m:sub>
        </m:sSub>
      </m:oMath>
    </w:p>
    <w:p w14:paraId="5A25D620" w14:textId="35D86B82" w:rsidR="00FC47E9" w:rsidRPr="00F07818" w:rsidRDefault="00000000" w:rsidP="00F07818">
      <w:pPr>
        <w:ind w:firstLine="360"/>
        <w:jc w:val="both"/>
        <w:rPr>
          <w:sz w:val="22"/>
        </w:rPr>
      </w:pPr>
      <m:oMath>
        <m:sSub>
          <m:sSubPr>
            <m:ctrlPr>
              <w:rPr>
                <w:rFonts w:ascii="Cambria Math" w:hAnsi="Cambria Math"/>
                <w:sz w:val="22"/>
              </w:rPr>
            </m:ctrlPr>
          </m:sSubPr>
          <m:e>
            <m:r>
              <w:rPr>
                <w:rFonts w:ascii="Cambria Math" w:hAnsi="Cambria Math"/>
                <w:sz w:val="22"/>
              </w:rPr>
              <m:t>S</m:t>
            </m:r>
          </m:e>
          <m:sub>
            <m:r>
              <w:rPr>
                <w:rFonts w:ascii="Cambria Math" w:hAnsi="Cambria Math"/>
                <w:sz w:val="22"/>
              </w:rPr>
              <m:t>A</m:t>
            </m:r>
          </m:sub>
        </m:sSub>
        <m:r>
          <m:rPr>
            <m:sty m:val="p"/>
          </m:rPr>
          <w:rPr>
            <w:rFonts w:ascii="Cambria Math" w:hAnsi="Cambria Math"/>
            <w:sz w:val="22"/>
          </w:rPr>
          <m:t xml:space="preserve">= </m:t>
        </m:r>
        <m:r>
          <w:rPr>
            <w:rFonts w:ascii="Cambria Math" w:hAnsi="Cambria Math"/>
            <w:sz w:val="22"/>
          </w:rPr>
          <m:t>f</m:t>
        </m:r>
        <m:r>
          <m:rPr>
            <m:sty m:val="p"/>
          </m:rPr>
          <w:rPr>
            <w:rFonts w:ascii="Cambria Math" w:hAnsi="Cambria Math"/>
            <w:sz w:val="22"/>
          </w:rPr>
          <m:t xml:space="preserve"> (1.25(Sc + 0.25Sh)   </m:t>
        </m:r>
      </m:oMath>
      <w:r w:rsidR="002907EE" w:rsidRPr="00FC47E9">
        <w:rPr>
          <w:sz w:val="22"/>
        </w:rPr>
        <w:tab/>
      </w:r>
      <w:r w:rsidR="006D7DE2">
        <w:rPr>
          <w:sz w:val="22"/>
        </w:rPr>
        <w:tab/>
      </w:r>
      <w:r w:rsidR="006D7DE2">
        <w:rPr>
          <w:sz w:val="22"/>
        </w:rPr>
        <w:tab/>
      </w:r>
      <w:r w:rsidR="002907EE" w:rsidRPr="00FC47E9">
        <w:rPr>
          <w:sz w:val="22"/>
        </w:rPr>
        <w:t>(20)</w:t>
      </w:r>
    </w:p>
    <w:p w14:paraId="3D9CC43A" w14:textId="1F069243" w:rsidR="007F253C" w:rsidRPr="00FC47E9" w:rsidRDefault="007F253C" w:rsidP="00A03EA2">
      <w:pPr>
        <w:spacing w:before="120" w:after="0" w:line="240" w:lineRule="auto"/>
        <w:jc w:val="both"/>
        <w:rPr>
          <w:b/>
          <w:bCs/>
          <w:sz w:val="22"/>
        </w:rPr>
      </w:pPr>
      <w:r w:rsidRPr="00FC47E9">
        <w:rPr>
          <w:b/>
          <w:bCs/>
          <w:sz w:val="22"/>
        </w:rPr>
        <w:t>RESULTS AND DISCUSSION</w:t>
      </w:r>
    </w:p>
    <w:p w14:paraId="039C4FE0" w14:textId="789475E5" w:rsidR="00A03EA2" w:rsidRPr="00FC47E9" w:rsidRDefault="00A03EA2" w:rsidP="00FC47E9">
      <w:pPr>
        <w:spacing w:after="0" w:line="240" w:lineRule="auto"/>
        <w:jc w:val="both"/>
        <w:rPr>
          <w:b/>
          <w:bCs/>
          <w:sz w:val="22"/>
        </w:rPr>
      </w:pPr>
      <w:r w:rsidRPr="00FC47E9">
        <w:rPr>
          <w:b/>
          <w:bCs/>
          <w:sz w:val="22"/>
        </w:rPr>
        <w:t>Pipe Specification</w:t>
      </w:r>
    </w:p>
    <w:p w14:paraId="221B0B19" w14:textId="77777777" w:rsidR="00A03EA2" w:rsidRPr="00FC47E9" w:rsidRDefault="00A03EA2" w:rsidP="00A03EA2">
      <w:pPr>
        <w:spacing w:after="0"/>
        <w:ind w:firstLine="720"/>
        <w:jc w:val="both"/>
        <w:rPr>
          <w:sz w:val="22"/>
        </w:rPr>
      </w:pPr>
      <w:r w:rsidRPr="00FC47E9">
        <w:rPr>
          <w:sz w:val="22"/>
        </w:rPr>
        <w:t>The technical specifications data for the pipe is shown in Table 1, and the fluid specification data is shown in Table 2.</w:t>
      </w:r>
    </w:p>
    <w:p w14:paraId="2EC95E72" w14:textId="02C18E56" w:rsidR="00585D38" w:rsidRPr="00FC47E9" w:rsidRDefault="00585D38" w:rsidP="00C53AA8">
      <w:pPr>
        <w:spacing w:after="0" w:line="240" w:lineRule="auto"/>
        <w:jc w:val="center"/>
        <w:rPr>
          <w:sz w:val="20"/>
          <w:szCs w:val="20"/>
        </w:rPr>
      </w:pPr>
      <w:r w:rsidRPr="00FC47E9">
        <w:rPr>
          <w:bCs/>
          <w:sz w:val="20"/>
          <w:szCs w:val="20"/>
        </w:rPr>
        <w:t xml:space="preserve">Table </w:t>
      </w:r>
      <w:r w:rsidR="00A03EA2" w:rsidRPr="00FC47E9">
        <w:rPr>
          <w:bCs/>
          <w:sz w:val="20"/>
          <w:szCs w:val="20"/>
        </w:rPr>
        <w:t>2</w:t>
      </w:r>
      <w:r w:rsidRPr="00FC47E9">
        <w:rPr>
          <w:bCs/>
          <w:sz w:val="20"/>
          <w:szCs w:val="20"/>
        </w:rPr>
        <w:t xml:space="preserve">. </w:t>
      </w:r>
      <w:r w:rsidR="00A03EA2" w:rsidRPr="00FC47E9">
        <w:rPr>
          <w:sz w:val="20"/>
          <w:szCs w:val="20"/>
        </w:rPr>
        <w:t>Pipe Specification</w:t>
      </w:r>
    </w:p>
    <w:tbl>
      <w:tblPr>
        <w:tblStyle w:val="TableGrid"/>
        <w:tblW w:w="4199"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127"/>
        <w:gridCol w:w="567"/>
        <w:gridCol w:w="850"/>
        <w:gridCol w:w="655"/>
      </w:tblGrid>
      <w:tr w:rsidR="00A03EA2" w:rsidRPr="00FC47E9" w14:paraId="5376EAFB" w14:textId="77777777" w:rsidTr="006633C1">
        <w:trPr>
          <w:trHeight w:val="198"/>
          <w:jc w:val="center"/>
        </w:trPr>
        <w:tc>
          <w:tcPr>
            <w:tcW w:w="4199" w:type="dxa"/>
            <w:gridSpan w:val="4"/>
            <w:vAlign w:val="center"/>
          </w:tcPr>
          <w:p w14:paraId="40A34ABC" w14:textId="77777777" w:rsidR="00A03EA2" w:rsidRPr="00FC47E9" w:rsidRDefault="00A03EA2" w:rsidP="00A03EA2">
            <w:pPr>
              <w:pStyle w:val="ListParagraph"/>
              <w:spacing w:after="0"/>
              <w:ind w:left="0"/>
              <w:jc w:val="center"/>
              <w:rPr>
                <w:rFonts w:ascii="Times New Roman" w:hAnsi="Times New Roman"/>
                <w:i/>
                <w:sz w:val="20"/>
                <w:szCs w:val="20"/>
              </w:rPr>
            </w:pPr>
            <w:r w:rsidRPr="00FC47E9">
              <w:rPr>
                <w:rFonts w:ascii="Times New Roman" w:hAnsi="Times New Roman"/>
                <w:i/>
                <w:sz w:val="20"/>
                <w:szCs w:val="20"/>
              </w:rPr>
              <w:t>Material Data</w:t>
            </w:r>
          </w:p>
        </w:tc>
      </w:tr>
      <w:tr w:rsidR="00A03EA2" w:rsidRPr="00FC47E9" w14:paraId="5EE27FDA" w14:textId="77777777" w:rsidTr="006633C1">
        <w:trPr>
          <w:trHeight w:val="206"/>
          <w:jc w:val="center"/>
        </w:trPr>
        <w:tc>
          <w:tcPr>
            <w:tcW w:w="2127" w:type="dxa"/>
            <w:vAlign w:val="center"/>
          </w:tcPr>
          <w:p w14:paraId="1421937A" w14:textId="77777777" w:rsidR="00A03EA2" w:rsidRPr="00FC47E9" w:rsidRDefault="00A03EA2" w:rsidP="00A03EA2">
            <w:pPr>
              <w:pStyle w:val="ListParagraph"/>
              <w:spacing w:after="0"/>
              <w:ind w:left="0"/>
              <w:jc w:val="center"/>
              <w:rPr>
                <w:rFonts w:ascii="Times New Roman" w:hAnsi="Times New Roman"/>
                <w:i/>
                <w:sz w:val="20"/>
                <w:szCs w:val="20"/>
              </w:rPr>
            </w:pPr>
            <w:r w:rsidRPr="00FC47E9">
              <w:rPr>
                <w:rFonts w:ascii="Times New Roman" w:hAnsi="Times New Roman"/>
                <w:i/>
                <w:sz w:val="20"/>
                <w:szCs w:val="20"/>
              </w:rPr>
              <w:t>Description</w:t>
            </w:r>
          </w:p>
        </w:tc>
        <w:tc>
          <w:tcPr>
            <w:tcW w:w="567" w:type="dxa"/>
            <w:vAlign w:val="center"/>
          </w:tcPr>
          <w:p w14:paraId="67235F33" w14:textId="77777777" w:rsidR="00A03EA2" w:rsidRPr="00FC47E9" w:rsidRDefault="00A03EA2" w:rsidP="00A03EA2">
            <w:pPr>
              <w:pStyle w:val="ListParagraph"/>
              <w:spacing w:after="0"/>
              <w:ind w:left="0"/>
              <w:jc w:val="center"/>
              <w:rPr>
                <w:rFonts w:ascii="Times New Roman" w:hAnsi="Times New Roman"/>
                <w:i/>
                <w:sz w:val="20"/>
                <w:szCs w:val="20"/>
              </w:rPr>
            </w:pPr>
            <w:r w:rsidRPr="00FC47E9">
              <w:rPr>
                <w:rFonts w:ascii="Times New Roman" w:hAnsi="Times New Roman"/>
                <w:i/>
                <w:sz w:val="20"/>
                <w:szCs w:val="20"/>
              </w:rPr>
              <w:t>N</w:t>
            </w:r>
          </w:p>
        </w:tc>
        <w:tc>
          <w:tcPr>
            <w:tcW w:w="850" w:type="dxa"/>
            <w:vAlign w:val="center"/>
          </w:tcPr>
          <w:p w14:paraId="530803FD" w14:textId="77777777" w:rsidR="00A03EA2" w:rsidRPr="00FC47E9" w:rsidRDefault="00A03EA2" w:rsidP="00A03EA2">
            <w:pPr>
              <w:pStyle w:val="ListParagraph"/>
              <w:spacing w:after="0"/>
              <w:ind w:left="0"/>
              <w:jc w:val="center"/>
              <w:rPr>
                <w:rFonts w:ascii="Times New Roman" w:hAnsi="Times New Roman"/>
                <w:i/>
                <w:sz w:val="20"/>
                <w:szCs w:val="20"/>
              </w:rPr>
            </w:pPr>
            <w:r w:rsidRPr="00FC47E9">
              <w:rPr>
                <w:rFonts w:ascii="Times New Roman" w:hAnsi="Times New Roman"/>
                <w:i/>
                <w:sz w:val="20"/>
                <w:szCs w:val="20"/>
              </w:rPr>
              <w:t>Value</w:t>
            </w:r>
          </w:p>
        </w:tc>
        <w:tc>
          <w:tcPr>
            <w:tcW w:w="655" w:type="dxa"/>
            <w:vAlign w:val="center"/>
          </w:tcPr>
          <w:p w14:paraId="758DE04A" w14:textId="77777777" w:rsidR="00A03EA2" w:rsidRPr="00FC47E9" w:rsidRDefault="00A03EA2" w:rsidP="00A03EA2">
            <w:pPr>
              <w:pStyle w:val="ListParagraph"/>
              <w:spacing w:after="0"/>
              <w:ind w:left="0"/>
              <w:jc w:val="center"/>
              <w:rPr>
                <w:rFonts w:ascii="Times New Roman" w:hAnsi="Times New Roman"/>
                <w:i/>
                <w:sz w:val="20"/>
                <w:szCs w:val="20"/>
              </w:rPr>
            </w:pPr>
            <w:r w:rsidRPr="00FC47E9">
              <w:rPr>
                <w:rFonts w:ascii="Times New Roman" w:hAnsi="Times New Roman"/>
                <w:i/>
                <w:sz w:val="20"/>
                <w:szCs w:val="20"/>
              </w:rPr>
              <w:t>Unit</w:t>
            </w:r>
          </w:p>
        </w:tc>
      </w:tr>
      <w:tr w:rsidR="00A03EA2" w:rsidRPr="00FC47E9" w14:paraId="4EA566C1" w14:textId="77777777" w:rsidTr="006633C1">
        <w:trPr>
          <w:trHeight w:val="198"/>
          <w:jc w:val="center"/>
        </w:trPr>
        <w:tc>
          <w:tcPr>
            <w:tcW w:w="2127" w:type="dxa"/>
            <w:vAlign w:val="center"/>
          </w:tcPr>
          <w:p w14:paraId="324FA989" w14:textId="77777777" w:rsidR="00A03EA2" w:rsidRPr="00FC47E9" w:rsidRDefault="00A03EA2" w:rsidP="00A03EA2">
            <w:pPr>
              <w:pStyle w:val="ListParagraph"/>
              <w:spacing w:after="0"/>
              <w:ind w:left="0"/>
              <w:rPr>
                <w:rFonts w:ascii="Times New Roman" w:hAnsi="Times New Roman"/>
                <w:i/>
                <w:sz w:val="20"/>
                <w:szCs w:val="20"/>
              </w:rPr>
            </w:pPr>
            <w:r w:rsidRPr="00FC47E9">
              <w:rPr>
                <w:rFonts w:ascii="Times New Roman" w:hAnsi="Times New Roman"/>
                <w:i/>
                <w:sz w:val="20"/>
                <w:szCs w:val="20"/>
              </w:rPr>
              <w:t>Pipe Material</w:t>
            </w:r>
          </w:p>
        </w:tc>
        <w:tc>
          <w:tcPr>
            <w:tcW w:w="2072" w:type="dxa"/>
            <w:gridSpan w:val="3"/>
            <w:vAlign w:val="center"/>
          </w:tcPr>
          <w:p w14:paraId="3527B05B" w14:textId="77777777" w:rsidR="00A03EA2" w:rsidRPr="00FC47E9" w:rsidRDefault="00A03EA2" w:rsidP="00A03EA2">
            <w:pPr>
              <w:pStyle w:val="ListParagraph"/>
              <w:spacing w:after="0"/>
              <w:ind w:left="0"/>
              <w:jc w:val="center"/>
              <w:rPr>
                <w:rFonts w:ascii="Times New Roman" w:hAnsi="Times New Roman"/>
                <w:i/>
                <w:sz w:val="20"/>
                <w:szCs w:val="20"/>
              </w:rPr>
            </w:pPr>
            <w:r w:rsidRPr="00FC47E9">
              <w:rPr>
                <w:rFonts w:ascii="Times New Roman" w:hAnsi="Times New Roman"/>
                <w:i/>
                <w:sz w:val="20"/>
                <w:szCs w:val="20"/>
              </w:rPr>
              <w:t xml:space="preserve">API 5L </w:t>
            </w:r>
            <w:proofErr w:type="gramStart"/>
            <w:r w:rsidRPr="00FC47E9">
              <w:rPr>
                <w:rFonts w:ascii="Times New Roman" w:hAnsi="Times New Roman"/>
                <w:i/>
                <w:sz w:val="20"/>
                <w:szCs w:val="20"/>
              </w:rPr>
              <w:t>Gr.B</w:t>
            </w:r>
            <w:proofErr w:type="gramEnd"/>
            <w:r w:rsidRPr="00FC47E9">
              <w:rPr>
                <w:rFonts w:ascii="Times New Roman" w:hAnsi="Times New Roman"/>
                <w:i/>
                <w:sz w:val="20"/>
                <w:szCs w:val="20"/>
              </w:rPr>
              <w:t xml:space="preserve"> SCH STD</w:t>
            </w:r>
          </w:p>
        </w:tc>
      </w:tr>
      <w:tr w:rsidR="00A03EA2" w:rsidRPr="00FC47E9" w14:paraId="620D3F9B" w14:textId="77777777" w:rsidTr="006633C1">
        <w:trPr>
          <w:trHeight w:val="198"/>
          <w:jc w:val="center"/>
        </w:trPr>
        <w:tc>
          <w:tcPr>
            <w:tcW w:w="2127" w:type="dxa"/>
            <w:vAlign w:val="center"/>
          </w:tcPr>
          <w:p w14:paraId="3A63CFD5" w14:textId="77777777" w:rsidR="00A03EA2" w:rsidRPr="00FC47E9" w:rsidRDefault="00A03EA2" w:rsidP="00A03EA2">
            <w:pPr>
              <w:pStyle w:val="ListParagraph"/>
              <w:spacing w:after="0"/>
              <w:ind w:left="0"/>
              <w:rPr>
                <w:rFonts w:ascii="Times New Roman" w:hAnsi="Times New Roman"/>
                <w:i/>
                <w:sz w:val="20"/>
                <w:szCs w:val="20"/>
              </w:rPr>
            </w:pPr>
            <w:r w:rsidRPr="00FC47E9">
              <w:rPr>
                <w:rFonts w:ascii="Times New Roman" w:hAnsi="Times New Roman"/>
                <w:i/>
                <w:sz w:val="20"/>
                <w:szCs w:val="20"/>
              </w:rPr>
              <w:t>Outside Diamater 16”</w:t>
            </w:r>
          </w:p>
        </w:tc>
        <w:tc>
          <w:tcPr>
            <w:tcW w:w="567" w:type="dxa"/>
            <w:vAlign w:val="center"/>
          </w:tcPr>
          <w:p w14:paraId="2228F06D" w14:textId="77777777" w:rsidR="00A03EA2" w:rsidRPr="00FC47E9" w:rsidRDefault="00A03EA2" w:rsidP="00A03EA2">
            <w:pPr>
              <w:pStyle w:val="ListParagraph"/>
              <w:spacing w:after="0"/>
              <w:ind w:left="0"/>
              <w:rPr>
                <w:rFonts w:ascii="Times New Roman" w:hAnsi="Times New Roman"/>
                <w:sz w:val="20"/>
                <w:szCs w:val="20"/>
              </w:rPr>
            </w:pPr>
            <w:r w:rsidRPr="00FC47E9">
              <w:rPr>
                <w:rFonts w:ascii="Times New Roman" w:hAnsi="Times New Roman"/>
                <w:sz w:val="20"/>
                <w:szCs w:val="20"/>
              </w:rPr>
              <w:t>OD</w:t>
            </w:r>
          </w:p>
        </w:tc>
        <w:tc>
          <w:tcPr>
            <w:tcW w:w="850" w:type="dxa"/>
            <w:vAlign w:val="center"/>
          </w:tcPr>
          <w:p w14:paraId="179C5B78" w14:textId="77777777" w:rsidR="00A03EA2" w:rsidRPr="00FC47E9" w:rsidRDefault="00A03EA2" w:rsidP="00A03EA2">
            <w:pPr>
              <w:pStyle w:val="ListParagraph"/>
              <w:spacing w:after="0"/>
              <w:ind w:left="0"/>
              <w:rPr>
                <w:rFonts w:ascii="Times New Roman" w:hAnsi="Times New Roman"/>
                <w:sz w:val="20"/>
                <w:szCs w:val="20"/>
              </w:rPr>
            </w:pPr>
            <w:r w:rsidRPr="00FC47E9">
              <w:rPr>
                <w:rFonts w:ascii="Times New Roman" w:hAnsi="Times New Roman"/>
                <w:sz w:val="20"/>
                <w:szCs w:val="20"/>
              </w:rPr>
              <w:t>16</w:t>
            </w:r>
          </w:p>
        </w:tc>
        <w:tc>
          <w:tcPr>
            <w:tcW w:w="655" w:type="dxa"/>
            <w:vAlign w:val="center"/>
          </w:tcPr>
          <w:p w14:paraId="646DC436" w14:textId="77777777" w:rsidR="00A03EA2" w:rsidRPr="00FC47E9" w:rsidRDefault="00A03EA2" w:rsidP="00A03EA2">
            <w:pPr>
              <w:pStyle w:val="ListParagraph"/>
              <w:spacing w:after="0"/>
              <w:ind w:left="0"/>
              <w:rPr>
                <w:rFonts w:ascii="Times New Roman" w:hAnsi="Times New Roman"/>
                <w:i/>
                <w:sz w:val="20"/>
                <w:szCs w:val="20"/>
              </w:rPr>
            </w:pPr>
            <w:r w:rsidRPr="00FC47E9">
              <w:rPr>
                <w:rFonts w:ascii="Times New Roman" w:hAnsi="Times New Roman"/>
                <w:i/>
                <w:sz w:val="20"/>
                <w:szCs w:val="20"/>
              </w:rPr>
              <w:t>inch</w:t>
            </w:r>
          </w:p>
        </w:tc>
      </w:tr>
      <w:tr w:rsidR="00A03EA2" w:rsidRPr="00FC47E9" w14:paraId="28F8C4AC" w14:textId="77777777" w:rsidTr="006633C1">
        <w:trPr>
          <w:trHeight w:val="198"/>
          <w:jc w:val="center"/>
        </w:trPr>
        <w:tc>
          <w:tcPr>
            <w:tcW w:w="2127" w:type="dxa"/>
            <w:vAlign w:val="center"/>
          </w:tcPr>
          <w:p w14:paraId="314DFE0B" w14:textId="77777777" w:rsidR="00A03EA2" w:rsidRPr="00FC47E9" w:rsidRDefault="00A03EA2" w:rsidP="00A03EA2">
            <w:pPr>
              <w:pStyle w:val="ListParagraph"/>
              <w:spacing w:after="0"/>
              <w:ind w:left="0"/>
              <w:rPr>
                <w:rFonts w:ascii="Times New Roman" w:hAnsi="Times New Roman"/>
                <w:i/>
                <w:sz w:val="20"/>
                <w:szCs w:val="20"/>
              </w:rPr>
            </w:pPr>
            <w:r w:rsidRPr="00FC47E9">
              <w:rPr>
                <w:rFonts w:ascii="Times New Roman" w:hAnsi="Times New Roman"/>
                <w:i/>
                <w:sz w:val="20"/>
                <w:szCs w:val="20"/>
              </w:rPr>
              <w:t>Inside Diamater 16”</w:t>
            </w:r>
          </w:p>
        </w:tc>
        <w:tc>
          <w:tcPr>
            <w:tcW w:w="567" w:type="dxa"/>
            <w:vAlign w:val="center"/>
          </w:tcPr>
          <w:p w14:paraId="1817B295" w14:textId="77777777" w:rsidR="00A03EA2" w:rsidRPr="00FC47E9" w:rsidRDefault="00A03EA2" w:rsidP="00A03EA2">
            <w:pPr>
              <w:pStyle w:val="ListParagraph"/>
              <w:spacing w:after="0"/>
              <w:ind w:left="0"/>
              <w:rPr>
                <w:rFonts w:ascii="Times New Roman" w:hAnsi="Times New Roman"/>
                <w:sz w:val="20"/>
                <w:szCs w:val="20"/>
              </w:rPr>
            </w:pPr>
            <w:r w:rsidRPr="00FC47E9">
              <w:rPr>
                <w:rFonts w:ascii="Times New Roman" w:hAnsi="Times New Roman"/>
                <w:sz w:val="20"/>
                <w:szCs w:val="20"/>
              </w:rPr>
              <w:t>ID</w:t>
            </w:r>
          </w:p>
        </w:tc>
        <w:tc>
          <w:tcPr>
            <w:tcW w:w="850" w:type="dxa"/>
            <w:vAlign w:val="center"/>
          </w:tcPr>
          <w:p w14:paraId="602AB5A6" w14:textId="77777777" w:rsidR="00A03EA2" w:rsidRPr="00FC47E9" w:rsidRDefault="00A03EA2" w:rsidP="00A03EA2">
            <w:pPr>
              <w:pStyle w:val="ListParagraph"/>
              <w:spacing w:after="0"/>
              <w:ind w:left="0"/>
              <w:rPr>
                <w:rFonts w:ascii="Times New Roman" w:hAnsi="Times New Roman"/>
                <w:sz w:val="20"/>
                <w:szCs w:val="20"/>
              </w:rPr>
            </w:pPr>
            <w:r w:rsidRPr="00FC47E9">
              <w:rPr>
                <w:rFonts w:ascii="Times New Roman" w:hAnsi="Times New Roman"/>
                <w:sz w:val="20"/>
                <w:szCs w:val="20"/>
              </w:rPr>
              <w:t>15.25</w:t>
            </w:r>
          </w:p>
        </w:tc>
        <w:tc>
          <w:tcPr>
            <w:tcW w:w="655" w:type="dxa"/>
            <w:vAlign w:val="center"/>
          </w:tcPr>
          <w:p w14:paraId="618791FF" w14:textId="77777777" w:rsidR="00A03EA2" w:rsidRPr="00FC47E9" w:rsidRDefault="00A03EA2" w:rsidP="00A03EA2">
            <w:pPr>
              <w:pStyle w:val="ListParagraph"/>
              <w:spacing w:after="0"/>
              <w:ind w:left="0"/>
              <w:rPr>
                <w:rFonts w:ascii="Times New Roman" w:hAnsi="Times New Roman"/>
                <w:i/>
                <w:sz w:val="20"/>
                <w:szCs w:val="20"/>
              </w:rPr>
            </w:pPr>
            <w:r w:rsidRPr="00FC47E9">
              <w:rPr>
                <w:rFonts w:ascii="Times New Roman" w:hAnsi="Times New Roman"/>
                <w:i/>
                <w:sz w:val="20"/>
                <w:szCs w:val="20"/>
              </w:rPr>
              <w:t>inch</w:t>
            </w:r>
          </w:p>
        </w:tc>
      </w:tr>
      <w:tr w:rsidR="00A03EA2" w:rsidRPr="00FC47E9" w14:paraId="600E0DF7" w14:textId="77777777" w:rsidTr="006633C1">
        <w:trPr>
          <w:trHeight w:val="206"/>
          <w:jc w:val="center"/>
        </w:trPr>
        <w:tc>
          <w:tcPr>
            <w:tcW w:w="2127" w:type="dxa"/>
            <w:vAlign w:val="center"/>
          </w:tcPr>
          <w:p w14:paraId="6A9DB693" w14:textId="77777777" w:rsidR="00A03EA2" w:rsidRPr="00FC47E9" w:rsidRDefault="00A03EA2" w:rsidP="00A03EA2">
            <w:pPr>
              <w:pStyle w:val="ListParagraph"/>
              <w:spacing w:after="0"/>
              <w:ind w:left="0"/>
              <w:rPr>
                <w:rFonts w:ascii="Times New Roman" w:hAnsi="Times New Roman"/>
                <w:i/>
                <w:sz w:val="20"/>
                <w:szCs w:val="20"/>
              </w:rPr>
            </w:pPr>
            <w:r w:rsidRPr="00FC47E9">
              <w:rPr>
                <w:rFonts w:ascii="Times New Roman" w:hAnsi="Times New Roman"/>
                <w:i/>
                <w:sz w:val="20"/>
                <w:szCs w:val="20"/>
              </w:rPr>
              <w:t>Density Pipe</w:t>
            </w:r>
          </w:p>
        </w:tc>
        <w:tc>
          <w:tcPr>
            <w:tcW w:w="567" w:type="dxa"/>
            <w:vAlign w:val="center"/>
          </w:tcPr>
          <w:p w14:paraId="3F72192B" w14:textId="77777777" w:rsidR="00A03EA2" w:rsidRPr="00FC47E9" w:rsidRDefault="00A03EA2" w:rsidP="00A03EA2">
            <w:pPr>
              <w:pStyle w:val="ListParagraph"/>
              <w:spacing w:after="0"/>
              <w:ind w:left="0"/>
              <w:rPr>
                <w:rFonts w:ascii="Times New Roman" w:hAnsi="Times New Roman"/>
                <w:i/>
                <w:sz w:val="20"/>
                <w:szCs w:val="20"/>
              </w:rPr>
            </w:pPr>
            <m:oMathPara>
              <m:oMath>
                <m:r>
                  <w:rPr>
                    <w:rFonts w:ascii="Cambria Math" w:hAnsi="Cambria Math"/>
                    <w:sz w:val="20"/>
                    <w:szCs w:val="20"/>
                  </w:rPr>
                  <m:t>ρPipe</m:t>
                </m:r>
              </m:oMath>
            </m:oMathPara>
          </w:p>
        </w:tc>
        <w:tc>
          <w:tcPr>
            <w:tcW w:w="850" w:type="dxa"/>
            <w:vAlign w:val="center"/>
          </w:tcPr>
          <w:p w14:paraId="173C5274" w14:textId="77777777" w:rsidR="00A03EA2" w:rsidRPr="00FC47E9" w:rsidRDefault="00A03EA2" w:rsidP="00A03EA2">
            <w:pPr>
              <w:pStyle w:val="ListParagraph"/>
              <w:spacing w:after="0"/>
              <w:ind w:left="0"/>
              <w:rPr>
                <w:rFonts w:ascii="Times New Roman" w:hAnsi="Times New Roman"/>
                <w:i/>
                <w:sz w:val="20"/>
                <w:szCs w:val="20"/>
              </w:rPr>
            </w:pPr>
            <w:r w:rsidRPr="00FC47E9">
              <w:rPr>
                <w:rFonts w:ascii="Times New Roman" w:hAnsi="Times New Roman"/>
                <w:i/>
                <w:sz w:val="20"/>
                <w:szCs w:val="20"/>
              </w:rPr>
              <w:t>0.2836</w:t>
            </w:r>
          </w:p>
        </w:tc>
        <w:tc>
          <w:tcPr>
            <w:tcW w:w="655" w:type="dxa"/>
            <w:vAlign w:val="center"/>
          </w:tcPr>
          <w:p w14:paraId="0033D8BA" w14:textId="77777777" w:rsidR="00A03EA2" w:rsidRPr="00FC47E9" w:rsidRDefault="00A03EA2" w:rsidP="00A03EA2">
            <w:pPr>
              <w:pStyle w:val="ListParagraph"/>
              <w:spacing w:after="0"/>
              <w:ind w:left="0"/>
              <w:rPr>
                <w:rFonts w:ascii="Times New Roman" w:hAnsi="Times New Roman"/>
                <w:i/>
                <w:sz w:val="20"/>
                <w:szCs w:val="20"/>
              </w:rPr>
            </w:pPr>
            <w:r w:rsidRPr="00FC47E9">
              <w:rPr>
                <w:rFonts w:ascii="Times New Roman" w:hAnsi="Times New Roman"/>
                <w:i/>
                <w:sz w:val="20"/>
                <w:szCs w:val="20"/>
              </w:rPr>
              <w:t>lb/in</w:t>
            </w:r>
            <m:oMath>
              <m:sSup>
                <m:sSupPr>
                  <m:ctrlPr>
                    <w:rPr>
                      <w:rFonts w:ascii="Cambria Math" w:hAnsi="Cambria Math"/>
                      <w:i/>
                      <w:sz w:val="20"/>
                      <w:szCs w:val="20"/>
                    </w:rPr>
                  </m:ctrlPr>
                </m:sSupPr>
                <m:e>
                  <m:r>
                    <w:rPr>
                      <w:rFonts w:ascii="Cambria Math" w:hAnsi="Cambria Math"/>
                      <w:sz w:val="20"/>
                      <w:szCs w:val="20"/>
                    </w:rPr>
                    <m:t xml:space="preserve"> </m:t>
                  </m:r>
                </m:e>
                <m:sup>
                  <m:r>
                    <w:rPr>
                      <w:rFonts w:ascii="Cambria Math" w:hAnsi="Cambria Math"/>
                      <w:sz w:val="20"/>
                      <w:szCs w:val="20"/>
                    </w:rPr>
                    <m:t>3</m:t>
                  </m:r>
                </m:sup>
              </m:sSup>
            </m:oMath>
          </w:p>
        </w:tc>
      </w:tr>
      <w:tr w:rsidR="00A03EA2" w:rsidRPr="00FC47E9" w14:paraId="29715766" w14:textId="77777777" w:rsidTr="006633C1">
        <w:trPr>
          <w:trHeight w:val="206"/>
          <w:jc w:val="center"/>
        </w:trPr>
        <w:tc>
          <w:tcPr>
            <w:tcW w:w="2127" w:type="dxa"/>
          </w:tcPr>
          <w:p w14:paraId="163AB7FE" w14:textId="77777777" w:rsidR="00A03EA2" w:rsidRPr="00FC47E9" w:rsidRDefault="00A03EA2" w:rsidP="00A03EA2">
            <w:pPr>
              <w:spacing w:after="0"/>
              <w:rPr>
                <w:i/>
                <w:sz w:val="20"/>
                <w:szCs w:val="20"/>
              </w:rPr>
            </w:pPr>
            <w:r w:rsidRPr="00FC47E9">
              <w:rPr>
                <w:i/>
                <w:sz w:val="20"/>
                <w:szCs w:val="20"/>
              </w:rPr>
              <w:t xml:space="preserve">Section Modulus </w:t>
            </w:r>
          </w:p>
        </w:tc>
        <w:tc>
          <w:tcPr>
            <w:tcW w:w="567" w:type="dxa"/>
          </w:tcPr>
          <w:p w14:paraId="65B1456A" w14:textId="77777777" w:rsidR="00A03EA2" w:rsidRPr="00FC47E9" w:rsidRDefault="00A03EA2" w:rsidP="00A03EA2">
            <w:pPr>
              <w:spacing w:after="0"/>
              <w:rPr>
                <w:sz w:val="20"/>
                <w:szCs w:val="20"/>
              </w:rPr>
            </w:pPr>
            <w:r w:rsidRPr="00FC47E9">
              <w:rPr>
                <w:sz w:val="20"/>
                <w:szCs w:val="20"/>
              </w:rPr>
              <w:t>Z</w:t>
            </w:r>
          </w:p>
        </w:tc>
        <w:tc>
          <w:tcPr>
            <w:tcW w:w="850" w:type="dxa"/>
          </w:tcPr>
          <w:p w14:paraId="5CC0F1E9" w14:textId="77777777" w:rsidR="00A03EA2" w:rsidRPr="00FC47E9" w:rsidRDefault="00A03EA2" w:rsidP="00A03EA2">
            <w:pPr>
              <w:spacing w:after="0"/>
              <w:rPr>
                <w:sz w:val="20"/>
                <w:szCs w:val="20"/>
              </w:rPr>
            </w:pPr>
            <w:r w:rsidRPr="00FC47E9">
              <w:rPr>
                <w:sz w:val="20"/>
                <w:szCs w:val="20"/>
              </w:rPr>
              <w:t>70.261</w:t>
            </w:r>
          </w:p>
        </w:tc>
        <w:tc>
          <w:tcPr>
            <w:tcW w:w="655" w:type="dxa"/>
          </w:tcPr>
          <w:p w14:paraId="710D61E4" w14:textId="77777777" w:rsidR="00A03EA2" w:rsidRPr="00FC47E9" w:rsidRDefault="00A03EA2" w:rsidP="00A03EA2">
            <w:pPr>
              <w:spacing w:after="0"/>
              <w:rPr>
                <w:i/>
                <w:sz w:val="20"/>
                <w:szCs w:val="20"/>
                <w:vertAlign w:val="superscript"/>
              </w:rPr>
            </w:pPr>
            <w:r w:rsidRPr="00FC47E9">
              <w:rPr>
                <w:i/>
                <w:sz w:val="20"/>
                <w:szCs w:val="20"/>
              </w:rPr>
              <w:t>inch</w:t>
            </w:r>
            <w:r w:rsidRPr="00FC47E9">
              <w:rPr>
                <w:i/>
                <w:sz w:val="20"/>
                <w:szCs w:val="20"/>
                <w:vertAlign w:val="superscript"/>
              </w:rPr>
              <w:t>3</w:t>
            </w:r>
          </w:p>
        </w:tc>
      </w:tr>
      <w:tr w:rsidR="00A03EA2" w:rsidRPr="00FC47E9" w14:paraId="7F21F6B2" w14:textId="77777777" w:rsidTr="006633C1">
        <w:trPr>
          <w:trHeight w:val="206"/>
          <w:jc w:val="center"/>
        </w:trPr>
        <w:tc>
          <w:tcPr>
            <w:tcW w:w="2127" w:type="dxa"/>
            <w:vAlign w:val="center"/>
          </w:tcPr>
          <w:p w14:paraId="7C32A95C" w14:textId="77777777" w:rsidR="00A03EA2" w:rsidRPr="00FC47E9" w:rsidRDefault="00A03EA2" w:rsidP="00A03EA2">
            <w:pPr>
              <w:pStyle w:val="ListParagraph"/>
              <w:spacing w:after="0"/>
              <w:ind w:left="0"/>
              <w:rPr>
                <w:rFonts w:ascii="Times New Roman" w:hAnsi="Times New Roman"/>
                <w:i/>
                <w:sz w:val="20"/>
                <w:szCs w:val="20"/>
              </w:rPr>
            </w:pPr>
            <w:r w:rsidRPr="00FC47E9">
              <w:rPr>
                <w:rFonts w:ascii="Times New Roman" w:hAnsi="Times New Roman"/>
                <w:i/>
                <w:sz w:val="20"/>
                <w:szCs w:val="20"/>
              </w:rPr>
              <w:t>Moment Inertia</w:t>
            </w:r>
          </w:p>
        </w:tc>
        <w:tc>
          <w:tcPr>
            <w:tcW w:w="567" w:type="dxa"/>
            <w:vAlign w:val="center"/>
          </w:tcPr>
          <w:p w14:paraId="3E982F4D" w14:textId="77777777" w:rsidR="00A03EA2" w:rsidRPr="00FC47E9" w:rsidRDefault="00A03EA2" w:rsidP="00A03EA2">
            <w:pPr>
              <w:pStyle w:val="ListParagraph"/>
              <w:spacing w:after="0"/>
              <w:ind w:left="0"/>
              <w:rPr>
                <w:rFonts w:ascii="Times New Roman" w:hAnsi="Times New Roman"/>
                <w:i/>
                <w:sz w:val="20"/>
                <w:szCs w:val="20"/>
              </w:rPr>
            </w:pPr>
            <w:r w:rsidRPr="00FC47E9">
              <w:rPr>
                <w:rFonts w:ascii="Times New Roman" w:hAnsi="Times New Roman"/>
                <w:i/>
                <w:sz w:val="20"/>
                <w:szCs w:val="20"/>
              </w:rPr>
              <w:t>I</w:t>
            </w:r>
          </w:p>
        </w:tc>
        <w:tc>
          <w:tcPr>
            <w:tcW w:w="850" w:type="dxa"/>
          </w:tcPr>
          <w:p w14:paraId="6F5B60A1" w14:textId="77777777" w:rsidR="00A03EA2" w:rsidRPr="00FC47E9" w:rsidRDefault="00A03EA2" w:rsidP="00A03EA2">
            <w:pPr>
              <w:spacing w:after="0"/>
              <w:rPr>
                <w:sz w:val="20"/>
                <w:szCs w:val="20"/>
              </w:rPr>
            </w:pPr>
            <w:r w:rsidRPr="00FC47E9">
              <w:rPr>
                <w:sz w:val="20"/>
                <w:szCs w:val="20"/>
              </w:rPr>
              <w:t>562.08</w:t>
            </w:r>
          </w:p>
        </w:tc>
        <w:tc>
          <w:tcPr>
            <w:tcW w:w="655" w:type="dxa"/>
          </w:tcPr>
          <w:p w14:paraId="1F970184" w14:textId="77777777" w:rsidR="00A03EA2" w:rsidRPr="00FC47E9" w:rsidRDefault="00A03EA2" w:rsidP="00A03EA2">
            <w:pPr>
              <w:spacing w:after="0"/>
              <w:rPr>
                <w:i/>
                <w:sz w:val="20"/>
                <w:szCs w:val="20"/>
              </w:rPr>
            </w:pPr>
            <w:r w:rsidRPr="00FC47E9">
              <w:rPr>
                <w:i/>
                <w:sz w:val="20"/>
                <w:szCs w:val="20"/>
              </w:rPr>
              <w:t>inch</w:t>
            </w:r>
            <w:r w:rsidRPr="00FC47E9">
              <w:rPr>
                <w:i/>
                <w:sz w:val="20"/>
                <w:szCs w:val="20"/>
                <w:vertAlign w:val="superscript"/>
              </w:rPr>
              <w:t>4</w:t>
            </w:r>
          </w:p>
        </w:tc>
      </w:tr>
      <w:tr w:rsidR="00A03EA2" w:rsidRPr="00FC47E9" w14:paraId="3B605173" w14:textId="77777777" w:rsidTr="006633C1">
        <w:trPr>
          <w:trHeight w:val="206"/>
          <w:jc w:val="center"/>
        </w:trPr>
        <w:tc>
          <w:tcPr>
            <w:tcW w:w="2127" w:type="dxa"/>
            <w:vAlign w:val="center"/>
          </w:tcPr>
          <w:p w14:paraId="55021162" w14:textId="77777777" w:rsidR="00A03EA2" w:rsidRPr="00FC47E9" w:rsidRDefault="00A03EA2" w:rsidP="00A03EA2">
            <w:pPr>
              <w:pStyle w:val="ListParagraph"/>
              <w:spacing w:after="0"/>
              <w:ind w:left="0"/>
              <w:rPr>
                <w:rFonts w:ascii="Times New Roman" w:hAnsi="Times New Roman"/>
                <w:i/>
                <w:sz w:val="20"/>
                <w:szCs w:val="20"/>
              </w:rPr>
            </w:pPr>
            <w:r w:rsidRPr="00FC47E9">
              <w:rPr>
                <w:rFonts w:ascii="Times New Roman" w:hAnsi="Times New Roman"/>
                <w:i/>
                <w:sz w:val="20"/>
                <w:szCs w:val="20"/>
              </w:rPr>
              <w:t>Modulus Elasticity</w:t>
            </w:r>
          </w:p>
        </w:tc>
        <w:tc>
          <w:tcPr>
            <w:tcW w:w="567" w:type="dxa"/>
            <w:vAlign w:val="center"/>
          </w:tcPr>
          <w:p w14:paraId="4B61CD38" w14:textId="77777777" w:rsidR="00A03EA2" w:rsidRPr="00FC47E9" w:rsidRDefault="00A03EA2" w:rsidP="00A03EA2">
            <w:pPr>
              <w:pStyle w:val="ListParagraph"/>
              <w:spacing w:after="0"/>
              <w:ind w:left="0"/>
              <w:rPr>
                <w:rFonts w:ascii="Times New Roman" w:hAnsi="Times New Roman"/>
                <w:sz w:val="20"/>
                <w:szCs w:val="20"/>
              </w:rPr>
            </w:pPr>
            <w:r w:rsidRPr="00FC47E9">
              <w:rPr>
                <w:rFonts w:ascii="Times New Roman" w:hAnsi="Times New Roman"/>
                <w:sz w:val="20"/>
                <w:szCs w:val="20"/>
              </w:rPr>
              <w:t>E</w:t>
            </w:r>
          </w:p>
        </w:tc>
        <w:tc>
          <w:tcPr>
            <w:tcW w:w="850" w:type="dxa"/>
          </w:tcPr>
          <w:p w14:paraId="020AB769" w14:textId="77777777" w:rsidR="00A03EA2" w:rsidRPr="00FC47E9" w:rsidRDefault="00A03EA2" w:rsidP="00A03EA2">
            <w:pPr>
              <w:spacing w:after="0"/>
              <w:rPr>
                <w:sz w:val="20"/>
                <w:szCs w:val="20"/>
              </w:rPr>
            </w:pPr>
            <w:r w:rsidRPr="00FC47E9">
              <w:rPr>
                <w:sz w:val="20"/>
                <w:szCs w:val="20"/>
              </w:rPr>
              <w:t>27300000</w:t>
            </w:r>
          </w:p>
        </w:tc>
        <w:tc>
          <w:tcPr>
            <w:tcW w:w="655" w:type="dxa"/>
          </w:tcPr>
          <w:p w14:paraId="702AF75B" w14:textId="77777777" w:rsidR="00A03EA2" w:rsidRPr="00FC47E9" w:rsidRDefault="00A03EA2" w:rsidP="00A03EA2">
            <w:pPr>
              <w:spacing w:after="0"/>
              <w:rPr>
                <w:i/>
                <w:sz w:val="20"/>
                <w:szCs w:val="20"/>
              </w:rPr>
            </w:pPr>
            <w:r w:rsidRPr="00FC47E9">
              <w:rPr>
                <w:i/>
                <w:sz w:val="20"/>
                <w:szCs w:val="20"/>
              </w:rPr>
              <w:t>psi</w:t>
            </w:r>
          </w:p>
        </w:tc>
      </w:tr>
      <w:tr w:rsidR="00A03EA2" w:rsidRPr="00FC47E9" w14:paraId="2917AD77" w14:textId="77777777" w:rsidTr="006633C1">
        <w:trPr>
          <w:trHeight w:val="206"/>
          <w:jc w:val="center"/>
        </w:trPr>
        <w:tc>
          <w:tcPr>
            <w:tcW w:w="2127" w:type="dxa"/>
            <w:vAlign w:val="center"/>
          </w:tcPr>
          <w:p w14:paraId="79218F33" w14:textId="77777777" w:rsidR="00A03EA2" w:rsidRPr="00FC47E9" w:rsidRDefault="00A03EA2" w:rsidP="00A03EA2">
            <w:pPr>
              <w:pStyle w:val="ListParagraph"/>
              <w:spacing w:after="0"/>
              <w:ind w:left="0"/>
              <w:rPr>
                <w:rFonts w:ascii="Times New Roman" w:hAnsi="Times New Roman"/>
                <w:i/>
                <w:sz w:val="20"/>
                <w:szCs w:val="20"/>
              </w:rPr>
            </w:pPr>
            <w:r w:rsidRPr="00FC47E9">
              <w:rPr>
                <w:rFonts w:ascii="Times New Roman" w:hAnsi="Times New Roman"/>
                <w:i/>
                <w:sz w:val="20"/>
                <w:szCs w:val="20"/>
              </w:rPr>
              <w:t>Allowable Stress</w:t>
            </w:r>
          </w:p>
        </w:tc>
        <w:tc>
          <w:tcPr>
            <w:tcW w:w="567" w:type="dxa"/>
            <w:vAlign w:val="center"/>
          </w:tcPr>
          <w:p w14:paraId="177FA359" w14:textId="77777777" w:rsidR="00A03EA2" w:rsidRPr="00FC47E9" w:rsidRDefault="00A03EA2" w:rsidP="00A03EA2">
            <w:pPr>
              <w:pStyle w:val="ListParagraph"/>
              <w:spacing w:after="0"/>
              <w:ind w:left="0"/>
              <w:rPr>
                <w:rFonts w:ascii="Times New Roman" w:hAnsi="Times New Roman"/>
                <w:sz w:val="20"/>
                <w:szCs w:val="20"/>
              </w:rPr>
            </w:pPr>
            <w:r w:rsidRPr="00FC47E9">
              <w:rPr>
                <w:rFonts w:ascii="Times New Roman" w:hAnsi="Times New Roman"/>
                <w:sz w:val="20"/>
                <w:szCs w:val="20"/>
              </w:rPr>
              <w:t>S</w:t>
            </w:r>
          </w:p>
        </w:tc>
        <w:tc>
          <w:tcPr>
            <w:tcW w:w="850" w:type="dxa"/>
          </w:tcPr>
          <w:p w14:paraId="16AA3EB6" w14:textId="77777777" w:rsidR="00A03EA2" w:rsidRPr="00FC47E9" w:rsidRDefault="00A03EA2" w:rsidP="00A03EA2">
            <w:pPr>
              <w:spacing w:after="0"/>
              <w:rPr>
                <w:sz w:val="20"/>
                <w:szCs w:val="20"/>
              </w:rPr>
            </w:pPr>
            <w:r w:rsidRPr="00FC47E9">
              <w:rPr>
                <w:sz w:val="20"/>
                <w:szCs w:val="20"/>
              </w:rPr>
              <w:t>19745</w:t>
            </w:r>
          </w:p>
        </w:tc>
        <w:tc>
          <w:tcPr>
            <w:tcW w:w="655" w:type="dxa"/>
          </w:tcPr>
          <w:p w14:paraId="1C349A7F" w14:textId="77777777" w:rsidR="00A03EA2" w:rsidRPr="00FC47E9" w:rsidRDefault="00A03EA2" w:rsidP="00A03EA2">
            <w:pPr>
              <w:spacing w:after="0"/>
              <w:rPr>
                <w:i/>
                <w:sz w:val="20"/>
                <w:szCs w:val="20"/>
              </w:rPr>
            </w:pPr>
            <w:r w:rsidRPr="00FC47E9">
              <w:rPr>
                <w:i/>
                <w:sz w:val="20"/>
                <w:szCs w:val="20"/>
              </w:rPr>
              <w:t>psi</w:t>
            </w:r>
          </w:p>
        </w:tc>
      </w:tr>
      <w:tr w:rsidR="00A03EA2" w:rsidRPr="00FC47E9" w14:paraId="18B0758B" w14:textId="77777777" w:rsidTr="006633C1">
        <w:trPr>
          <w:trHeight w:val="206"/>
          <w:jc w:val="center"/>
        </w:trPr>
        <w:tc>
          <w:tcPr>
            <w:tcW w:w="2127" w:type="dxa"/>
            <w:vAlign w:val="center"/>
          </w:tcPr>
          <w:p w14:paraId="0C6671F8" w14:textId="77777777" w:rsidR="00A03EA2" w:rsidRPr="00FC47E9" w:rsidRDefault="00A03EA2" w:rsidP="00A03EA2">
            <w:pPr>
              <w:pStyle w:val="ListParagraph"/>
              <w:spacing w:after="0"/>
              <w:ind w:left="0"/>
              <w:rPr>
                <w:rFonts w:ascii="Times New Roman" w:hAnsi="Times New Roman"/>
                <w:i/>
                <w:sz w:val="20"/>
                <w:szCs w:val="20"/>
              </w:rPr>
            </w:pPr>
            <w:r w:rsidRPr="00FC47E9">
              <w:rPr>
                <w:rFonts w:ascii="Times New Roman" w:hAnsi="Times New Roman"/>
                <w:i/>
                <w:sz w:val="20"/>
                <w:szCs w:val="20"/>
              </w:rPr>
              <w:t>Max Allowable Stress</w:t>
            </w:r>
          </w:p>
        </w:tc>
        <w:tc>
          <w:tcPr>
            <w:tcW w:w="567" w:type="dxa"/>
          </w:tcPr>
          <w:p w14:paraId="512EF25C" w14:textId="77777777" w:rsidR="00A03EA2" w:rsidRPr="00FC47E9" w:rsidRDefault="00A03EA2" w:rsidP="00A03EA2">
            <w:pPr>
              <w:spacing w:after="0"/>
              <w:rPr>
                <w:sz w:val="20"/>
                <w:szCs w:val="20"/>
              </w:rPr>
            </w:pPr>
            <w:r w:rsidRPr="00FC47E9">
              <w:rPr>
                <w:sz w:val="20"/>
                <w:szCs w:val="20"/>
              </w:rPr>
              <w:t>Sa</w:t>
            </w:r>
          </w:p>
        </w:tc>
        <w:tc>
          <w:tcPr>
            <w:tcW w:w="850" w:type="dxa"/>
          </w:tcPr>
          <w:p w14:paraId="1114A744" w14:textId="77777777" w:rsidR="00A03EA2" w:rsidRPr="00FC47E9" w:rsidRDefault="00A03EA2" w:rsidP="00A03EA2">
            <w:pPr>
              <w:spacing w:after="0"/>
              <w:rPr>
                <w:sz w:val="20"/>
                <w:szCs w:val="20"/>
              </w:rPr>
            </w:pPr>
            <w:r w:rsidRPr="00FC47E9">
              <w:rPr>
                <w:sz w:val="20"/>
                <w:szCs w:val="20"/>
              </w:rPr>
              <w:t>20000</w:t>
            </w:r>
          </w:p>
        </w:tc>
        <w:tc>
          <w:tcPr>
            <w:tcW w:w="655" w:type="dxa"/>
          </w:tcPr>
          <w:p w14:paraId="60618822" w14:textId="77777777" w:rsidR="00A03EA2" w:rsidRPr="00FC47E9" w:rsidRDefault="00A03EA2" w:rsidP="00A03EA2">
            <w:pPr>
              <w:spacing w:after="0"/>
              <w:rPr>
                <w:i/>
                <w:sz w:val="20"/>
                <w:szCs w:val="20"/>
              </w:rPr>
            </w:pPr>
            <w:r w:rsidRPr="00FC47E9">
              <w:rPr>
                <w:i/>
                <w:sz w:val="20"/>
                <w:szCs w:val="20"/>
              </w:rPr>
              <w:t>psi</w:t>
            </w:r>
          </w:p>
        </w:tc>
      </w:tr>
      <w:tr w:rsidR="00A03EA2" w:rsidRPr="00FC47E9" w14:paraId="32F6D538" w14:textId="77777777" w:rsidTr="006633C1">
        <w:trPr>
          <w:trHeight w:val="206"/>
          <w:jc w:val="center"/>
        </w:trPr>
        <w:tc>
          <w:tcPr>
            <w:tcW w:w="2127" w:type="dxa"/>
            <w:vAlign w:val="center"/>
          </w:tcPr>
          <w:p w14:paraId="449A0C45" w14:textId="77777777" w:rsidR="00A03EA2" w:rsidRPr="00FC47E9" w:rsidRDefault="00A03EA2" w:rsidP="00A03EA2">
            <w:pPr>
              <w:pStyle w:val="ListParagraph"/>
              <w:spacing w:after="0"/>
              <w:ind w:left="0"/>
              <w:rPr>
                <w:rFonts w:ascii="Times New Roman" w:hAnsi="Times New Roman"/>
                <w:i/>
                <w:sz w:val="20"/>
                <w:szCs w:val="20"/>
              </w:rPr>
            </w:pPr>
            <w:r w:rsidRPr="00FC47E9">
              <w:rPr>
                <w:rFonts w:ascii="Times New Roman" w:hAnsi="Times New Roman"/>
                <w:i/>
                <w:sz w:val="20"/>
                <w:szCs w:val="20"/>
              </w:rPr>
              <w:t>Allowable Deflection</w:t>
            </w:r>
          </w:p>
        </w:tc>
        <w:tc>
          <w:tcPr>
            <w:tcW w:w="567" w:type="dxa"/>
          </w:tcPr>
          <w:p w14:paraId="64D58470" w14:textId="77777777" w:rsidR="00A03EA2" w:rsidRPr="00FC47E9" w:rsidRDefault="00A03EA2" w:rsidP="00A03EA2">
            <w:pPr>
              <w:spacing w:after="0"/>
              <w:rPr>
                <w:sz w:val="20"/>
                <w:szCs w:val="20"/>
              </w:rPr>
            </w:pPr>
            <w:r w:rsidRPr="00FC47E9">
              <w:rPr>
                <w:rStyle w:val="fontstyle01"/>
                <w:rFonts w:ascii="Times New Roman" w:hAnsi="Times New Roman"/>
              </w:rPr>
              <w:t>Δ</w:t>
            </w:r>
          </w:p>
        </w:tc>
        <w:tc>
          <w:tcPr>
            <w:tcW w:w="850" w:type="dxa"/>
          </w:tcPr>
          <w:p w14:paraId="6E46A090" w14:textId="77777777" w:rsidR="00A03EA2" w:rsidRPr="00FC47E9" w:rsidRDefault="00A03EA2" w:rsidP="00A03EA2">
            <w:pPr>
              <w:spacing w:after="0"/>
              <w:rPr>
                <w:sz w:val="20"/>
                <w:szCs w:val="20"/>
              </w:rPr>
            </w:pPr>
            <w:r w:rsidRPr="00FC47E9">
              <w:rPr>
                <w:sz w:val="20"/>
                <w:szCs w:val="20"/>
              </w:rPr>
              <w:t>0.625</w:t>
            </w:r>
          </w:p>
        </w:tc>
        <w:tc>
          <w:tcPr>
            <w:tcW w:w="655" w:type="dxa"/>
          </w:tcPr>
          <w:p w14:paraId="268AB963" w14:textId="77777777" w:rsidR="00A03EA2" w:rsidRPr="00FC47E9" w:rsidRDefault="00A03EA2" w:rsidP="00A03EA2">
            <w:pPr>
              <w:spacing w:after="0"/>
              <w:rPr>
                <w:i/>
                <w:sz w:val="20"/>
                <w:szCs w:val="20"/>
              </w:rPr>
            </w:pPr>
            <w:r w:rsidRPr="00FC47E9">
              <w:rPr>
                <w:i/>
                <w:sz w:val="20"/>
                <w:szCs w:val="20"/>
              </w:rPr>
              <w:t>inch</w:t>
            </w:r>
          </w:p>
        </w:tc>
      </w:tr>
    </w:tbl>
    <w:p w14:paraId="35518F30" w14:textId="77777777" w:rsidR="00A03EA2" w:rsidRPr="00FC47E9" w:rsidRDefault="00A03EA2" w:rsidP="00A03EA2">
      <w:pPr>
        <w:pStyle w:val="Caption"/>
        <w:keepNext/>
        <w:spacing w:after="0"/>
        <w:jc w:val="center"/>
        <w:rPr>
          <w:rFonts w:ascii="Times New Roman" w:hAnsi="Times New Roman"/>
          <w:i w:val="0"/>
          <w:color w:val="000000" w:themeColor="text1"/>
          <w:sz w:val="20"/>
          <w:szCs w:val="20"/>
        </w:rPr>
      </w:pPr>
    </w:p>
    <w:p w14:paraId="6DCB38CA" w14:textId="4625DB0E" w:rsidR="00A03EA2" w:rsidRPr="00FC47E9" w:rsidRDefault="00A03EA2" w:rsidP="00A03EA2">
      <w:pPr>
        <w:pStyle w:val="Caption"/>
        <w:keepNext/>
        <w:spacing w:after="0"/>
        <w:jc w:val="center"/>
        <w:rPr>
          <w:rFonts w:ascii="Times New Roman" w:hAnsi="Times New Roman"/>
          <w:i w:val="0"/>
          <w:color w:val="000000" w:themeColor="text1"/>
          <w:sz w:val="20"/>
          <w:szCs w:val="20"/>
        </w:rPr>
      </w:pPr>
      <w:r w:rsidRPr="00FC47E9">
        <w:rPr>
          <w:rFonts w:ascii="Times New Roman" w:hAnsi="Times New Roman"/>
          <w:i w:val="0"/>
          <w:color w:val="000000" w:themeColor="text1"/>
          <w:sz w:val="20"/>
          <w:szCs w:val="20"/>
        </w:rPr>
        <w:t xml:space="preserve">Table </w:t>
      </w:r>
      <w:r w:rsidRPr="00FC47E9">
        <w:rPr>
          <w:rFonts w:ascii="Times New Roman" w:hAnsi="Times New Roman"/>
          <w:i w:val="0"/>
          <w:color w:val="000000" w:themeColor="text1"/>
          <w:sz w:val="20"/>
          <w:szCs w:val="20"/>
        </w:rPr>
        <w:fldChar w:fldCharType="begin"/>
      </w:r>
      <w:r w:rsidRPr="00FC47E9">
        <w:rPr>
          <w:rFonts w:ascii="Times New Roman" w:hAnsi="Times New Roman"/>
          <w:i w:val="0"/>
          <w:color w:val="000000" w:themeColor="text1"/>
          <w:sz w:val="20"/>
          <w:szCs w:val="20"/>
        </w:rPr>
        <w:instrText xml:space="preserve"> SEQ Tabel \* ARABIC </w:instrText>
      </w:r>
      <w:r w:rsidRPr="00FC47E9">
        <w:rPr>
          <w:rFonts w:ascii="Times New Roman" w:hAnsi="Times New Roman"/>
          <w:i w:val="0"/>
          <w:color w:val="000000" w:themeColor="text1"/>
          <w:sz w:val="20"/>
          <w:szCs w:val="20"/>
        </w:rPr>
        <w:fldChar w:fldCharType="separate"/>
      </w:r>
      <w:r w:rsidRPr="00FC47E9">
        <w:rPr>
          <w:rFonts w:ascii="Times New Roman" w:hAnsi="Times New Roman"/>
          <w:i w:val="0"/>
          <w:noProof/>
          <w:color w:val="000000" w:themeColor="text1"/>
          <w:sz w:val="20"/>
          <w:szCs w:val="20"/>
        </w:rPr>
        <w:t>2</w:t>
      </w:r>
      <w:r w:rsidRPr="00FC47E9">
        <w:rPr>
          <w:rFonts w:ascii="Times New Roman" w:hAnsi="Times New Roman"/>
          <w:i w:val="0"/>
          <w:color w:val="000000" w:themeColor="text1"/>
          <w:sz w:val="20"/>
          <w:szCs w:val="20"/>
        </w:rPr>
        <w:fldChar w:fldCharType="end"/>
      </w:r>
      <w:r w:rsidRPr="00FC47E9">
        <w:rPr>
          <w:rFonts w:ascii="Times New Roman" w:hAnsi="Times New Roman"/>
          <w:i w:val="0"/>
          <w:color w:val="000000" w:themeColor="text1"/>
          <w:sz w:val="20"/>
          <w:szCs w:val="20"/>
        </w:rPr>
        <w:t xml:space="preserve"> Fluid Specification</w:t>
      </w:r>
    </w:p>
    <w:tbl>
      <w:tblPr>
        <w:tblStyle w:val="TableGrid"/>
        <w:tblW w:w="4248"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357"/>
        <w:gridCol w:w="1048"/>
        <w:gridCol w:w="992"/>
        <w:gridCol w:w="851"/>
      </w:tblGrid>
      <w:tr w:rsidR="00A03EA2" w:rsidRPr="00FC47E9" w14:paraId="2C628F6B" w14:textId="77777777" w:rsidTr="006633C1">
        <w:trPr>
          <w:trHeight w:val="440"/>
          <w:jc w:val="center"/>
        </w:trPr>
        <w:tc>
          <w:tcPr>
            <w:tcW w:w="1357" w:type="dxa"/>
            <w:vAlign w:val="center"/>
          </w:tcPr>
          <w:p w14:paraId="284E9066" w14:textId="77777777" w:rsidR="00A03EA2" w:rsidRPr="00FC47E9" w:rsidRDefault="00A03EA2" w:rsidP="006633C1">
            <w:pPr>
              <w:pStyle w:val="ListParagraph"/>
              <w:ind w:left="0"/>
              <w:jc w:val="center"/>
              <w:rPr>
                <w:rFonts w:ascii="Times New Roman" w:hAnsi="Times New Roman"/>
                <w:i/>
                <w:color w:val="000000"/>
                <w:sz w:val="20"/>
                <w:szCs w:val="20"/>
              </w:rPr>
            </w:pPr>
            <w:r w:rsidRPr="00FC47E9">
              <w:rPr>
                <w:rFonts w:ascii="Times New Roman" w:hAnsi="Times New Roman"/>
                <w:i/>
                <w:color w:val="000000"/>
                <w:sz w:val="20"/>
                <w:szCs w:val="20"/>
              </w:rPr>
              <w:t>Description</w:t>
            </w:r>
          </w:p>
        </w:tc>
        <w:tc>
          <w:tcPr>
            <w:tcW w:w="1048" w:type="dxa"/>
            <w:vAlign w:val="center"/>
          </w:tcPr>
          <w:p w14:paraId="69066C00" w14:textId="77777777" w:rsidR="00A03EA2" w:rsidRPr="00FC47E9" w:rsidRDefault="00A03EA2" w:rsidP="006633C1">
            <w:pPr>
              <w:pStyle w:val="ListParagraph"/>
              <w:ind w:left="0"/>
              <w:jc w:val="center"/>
              <w:rPr>
                <w:rFonts w:ascii="Times New Roman" w:hAnsi="Times New Roman"/>
                <w:i/>
                <w:color w:val="000000"/>
                <w:sz w:val="20"/>
                <w:szCs w:val="20"/>
              </w:rPr>
            </w:pPr>
            <w:r w:rsidRPr="00FC47E9">
              <w:rPr>
                <w:rFonts w:ascii="Times New Roman" w:hAnsi="Times New Roman"/>
                <w:i/>
                <w:sz w:val="20"/>
                <w:szCs w:val="20"/>
              </w:rPr>
              <w:t>Notation</w:t>
            </w:r>
          </w:p>
        </w:tc>
        <w:tc>
          <w:tcPr>
            <w:tcW w:w="992" w:type="dxa"/>
            <w:vAlign w:val="center"/>
          </w:tcPr>
          <w:p w14:paraId="366A18C3" w14:textId="77777777" w:rsidR="00A03EA2" w:rsidRPr="00FC47E9" w:rsidRDefault="00A03EA2" w:rsidP="006633C1">
            <w:pPr>
              <w:pStyle w:val="ListParagraph"/>
              <w:ind w:left="0"/>
              <w:jc w:val="center"/>
              <w:rPr>
                <w:rFonts w:ascii="Times New Roman" w:hAnsi="Times New Roman"/>
                <w:i/>
                <w:color w:val="000000"/>
                <w:sz w:val="20"/>
                <w:szCs w:val="20"/>
              </w:rPr>
            </w:pPr>
            <w:r w:rsidRPr="00FC47E9">
              <w:rPr>
                <w:rFonts w:ascii="Times New Roman" w:hAnsi="Times New Roman"/>
                <w:i/>
                <w:sz w:val="20"/>
                <w:szCs w:val="20"/>
              </w:rPr>
              <w:t>Value</w:t>
            </w:r>
          </w:p>
        </w:tc>
        <w:tc>
          <w:tcPr>
            <w:tcW w:w="851" w:type="dxa"/>
            <w:vAlign w:val="center"/>
          </w:tcPr>
          <w:p w14:paraId="1F44C5BC" w14:textId="77777777" w:rsidR="00A03EA2" w:rsidRPr="00FC47E9" w:rsidRDefault="00A03EA2" w:rsidP="006633C1">
            <w:pPr>
              <w:pStyle w:val="ListParagraph"/>
              <w:spacing w:after="0"/>
              <w:ind w:left="0"/>
              <w:jc w:val="center"/>
              <w:rPr>
                <w:rFonts w:ascii="Times New Roman" w:hAnsi="Times New Roman"/>
                <w:i/>
                <w:color w:val="000000"/>
                <w:sz w:val="20"/>
                <w:szCs w:val="20"/>
              </w:rPr>
            </w:pPr>
            <w:r w:rsidRPr="00FC47E9">
              <w:rPr>
                <w:rFonts w:ascii="Times New Roman" w:hAnsi="Times New Roman"/>
                <w:i/>
                <w:sz w:val="20"/>
                <w:szCs w:val="20"/>
              </w:rPr>
              <w:t>Unit</w:t>
            </w:r>
          </w:p>
        </w:tc>
      </w:tr>
      <w:tr w:rsidR="00A03EA2" w:rsidRPr="00FC47E9" w14:paraId="1C524267" w14:textId="77777777" w:rsidTr="006633C1">
        <w:trPr>
          <w:trHeight w:val="303"/>
          <w:jc w:val="center"/>
        </w:trPr>
        <w:tc>
          <w:tcPr>
            <w:tcW w:w="1357" w:type="dxa"/>
          </w:tcPr>
          <w:p w14:paraId="5C24D8B5" w14:textId="77777777" w:rsidR="00A03EA2" w:rsidRPr="00FC47E9" w:rsidRDefault="00A03EA2" w:rsidP="006633C1">
            <w:pPr>
              <w:pStyle w:val="ListParagraph"/>
              <w:spacing w:after="0"/>
              <w:ind w:left="0"/>
              <w:rPr>
                <w:rFonts w:ascii="Times New Roman" w:hAnsi="Times New Roman"/>
                <w:i/>
                <w:color w:val="000000"/>
                <w:sz w:val="20"/>
                <w:szCs w:val="20"/>
              </w:rPr>
            </w:pPr>
            <w:r w:rsidRPr="00FC47E9">
              <w:rPr>
                <w:rFonts w:ascii="Times New Roman" w:hAnsi="Times New Roman"/>
                <w:i/>
                <w:color w:val="000000"/>
                <w:sz w:val="20"/>
                <w:szCs w:val="20"/>
              </w:rPr>
              <w:t>Fluid</w:t>
            </w:r>
          </w:p>
        </w:tc>
        <w:tc>
          <w:tcPr>
            <w:tcW w:w="2891" w:type="dxa"/>
            <w:gridSpan w:val="3"/>
          </w:tcPr>
          <w:p w14:paraId="0C9A739F" w14:textId="77777777" w:rsidR="00A03EA2" w:rsidRPr="00FC47E9" w:rsidRDefault="00A03EA2" w:rsidP="006633C1">
            <w:pPr>
              <w:pStyle w:val="ListParagraph"/>
              <w:spacing w:after="0"/>
              <w:ind w:left="0"/>
              <w:jc w:val="center"/>
              <w:rPr>
                <w:rFonts w:ascii="Times New Roman" w:hAnsi="Times New Roman"/>
                <w:i/>
                <w:color w:val="000000"/>
                <w:sz w:val="20"/>
                <w:szCs w:val="20"/>
              </w:rPr>
            </w:pPr>
            <w:r w:rsidRPr="00FC47E9">
              <w:rPr>
                <w:rFonts w:ascii="Times New Roman" w:hAnsi="Times New Roman"/>
                <w:i/>
                <w:color w:val="000000"/>
                <w:sz w:val="20"/>
                <w:szCs w:val="20"/>
              </w:rPr>
              <w:t>Steam</w:t>
            </w:r>
          </w:p>
        </w:tc>
      </w:tr>
      <w:tr w:rsidR="00A03EA2" w:rsidRPr="00FC47E9" w14:paraId="025BE444" w14:textId="77777777" w:rsidTr="006633C1">
        <w:trPr>
          <w:trHeight w:val="137"/>
          <w:jc w:val="center"/>
        </w:trPr>
        <w:tc>
          <w:tcPr>
            <w:tcW w:w="1357" w:type="dxa"/>
          </w:tcPr>
          <w:p w14:paraId="1ACA2045" w14:textId="77777777" w:rsidR="00A03EA2" w:rsidRPr="00FC47E9" w:rsidRDefault="00A03EA2" w:rsidP="006633C1">
            <w:pPr>
              <w:pStyle w:val="ListParagraph"/>
              <w:spacing w:after="0"/>
              <w:ind w:left="0"/>
              <w:rPr>
                <w:rFonts w:ascii="Times New Roman" w:hAnsi="Times New Roman"/>
                <w:i/>
                <w:color w:val="000000"/>
                <w:sz w:val="20"/>
                <w:szCs w:val="20"/>
              </w:rPr>
            </w:pPr>
            <w:r w:rsidRPr="00FC47E9">
              <w:rPr>
                <w:rFonts w:ascii="Times New Roman" w:hAnsi="Times New Roman"/>
                <w:i/>
                <w:color w:val="000000"/>
                <w:sz w:val="20"/>
                <w:szCs w:val="20"/>
              </w:rPr>
              <w:t>Density Fluid</w:t>
            </w:r>
          </w:p>
        </w:tc>
        <w:tc>
          <w:tcPr>
            <w:tcW w:w="1048" w:type="dxa"/>
          </w:tcPr>
          <w:p w14:paraId="5744A90B" w14:textId="77777777" w:rsidR="00A03EA2" w:rsidRPr="00FC47E9" w:rsidRDefault="00A03EA2" w:rsidP="00CE0AAD">
            <w:pPr>
              <w:pStyle w:val="ListParagraph"/>
              <w:ind w:left="0"/>
              <w:rPr>
                <w:rFonts w:ascii="Times New Roman" w:hAnsi="Times New Roman"/>
                <w:i/>
                <w:color w:val="000000"/>
                <w:sz w:val="20"/>
                <w:szCs w:val="20"/>
              </w:rPr>
            </w:pPr>
            <m:oMathPara>
              <m:oMath>
                <m:r>
                  <w:rPr>
                    <w:rFonts w:ascii="Cambria Math" w:hAnsi="Cambria Math"/>
                    <w:sz w:val="20"/>
                    <w:szCs w:val="20"/>
                  </w:rPr>
                  <m:t>ρFluid</m:t>
                </m:r>
              </m:oMath>
            </m:oMathPara>
          </w:p>
        </w:tc>
        <w:tc>
          <w:tcPr>
            <w:tcW w:w="992" w:type="dxa"/>
          </w:tcPr>
          <w:p w14:paraId="0015EAC2" w14:textId="77777777" w:rsidR="00A03EA2" w:rsidRPr="00FC47E9" w:rsidRDefault="00A03EA2" w:rsidP="00CE0AAD">
            <w:pPr>
              <w:pStyle w:val="ListParagraph"/>
              <w:ind w:left="0" w:right="-108"/>
              <w:rPr>
                <w:rFonts w:ascii="Times New Roman" w:hAnsi="Times New Roman"/>
                <w:color w:val="000000"/>
                <w:sz w:val="20"/>
                <w:szCs w:val="20"/>
              </w:rPr>
            </w:pPr>
            <w:r w:rsidRPr="00FC47E9">
              <w:rPr>
                <w:rFonts w:ascii="Times New Roman" w:hAnsi="Times New Roman"/>
                <w:color w:val="000000"/>
                <w:sz w:val="20"/>
                <w:szCs w:val="20"/>
              </w:rPr>
              <w:t>0.05166</w:t>
            </w:r>
          </w:p>
        </w:tc>
        <w:tc>
          <w:tcPr>
            <w:tcW w:w="851" w:type="dxa"/>
          </w:tcPr>
          <w:p w14:paraId="63DBCD32" w14:textId="77777777" w:rsidR="00A03EA2" w:rsidRPr="00FC47E9" w:rsidRDefault="00A03EA2" w:rsidP="00CE0AAD">
            <w:pPr>
              <w:pStyle w:val="ListParagraph"/>
              <w:ind w:left="0"/>
              <w:rPr>
                <w:rFonts w:ascii="Times New Roman" w:hAnsi="Times New Roman"/>
                <w:i/>
                <w:color w:val="000000"/>
                <w:sz w:val="20"/>
                <w:szCs w:val="20"/>
              </w:rPr>
            </w:pPr>
            <w:r w:rsidRPr="00FC47E9">
              <w:rPr>
                <w:rFonts w:ascii="Times New Roman" w:hAnsi="Times New Roman"/>
                <w:i/>
                <w:sz w:val="20"/>
                <w:szCs w:val="20"/>
              </w:rPr>
              <w:t>lb/in</w:t>
            </w:r>
            <m:oMath>
              <m:sSup>
                <m:sSupPr>
                  <m:ctrlPr>
                    <w:rPr>
                      <w:rFonts w:ascii="Cambria Math" w:hAnsi="Cambria Math"/>
                      <w:i/>
                      <w:sz w:val="20"/>
                      <w:szCs w:val="20"/>
                    </w:rPr>
                  </m:ctrlPr>
                </m:sSupPr>
                <m:e>
                  <m:r>
                    <w:rPr>
                      <w:rFonts w:ascii="Cambria Math" w:hAnsi="Cambria Math"/>
                      <w:sz w:val="20"/>
                      <w:szCs w:val="20"/>
                    </w:rPr>
                    <m:t xml:space="preserve"> </m:t>
                  </m:r>
                </m:e>
                <m:sup>
                  <m:r>
                    <w:rPr>
                      <w:rFonts w:ascii="Cambria Math" w:hAnsi="Cambria Math"/>
                      <w:sz w:val="20"/>
                      <w:szCs w:val="20"/>
                    </w:rPr>
                    <m:t>3</m:t>
                  </m:r>
                </m:sup>
              </m:sSup>
            </m:oMath>
          </w:p>
        </w:tc>
      </w:tr>
      <w:tr w:rsidR="00A03EA2" w:rsidRPr="00FC47E9" w14:paraId="6CFA7379" w14:textId="77777777" w:rsidTr="006633C1">
        <w:trPr>
          <w:trHeight w:val="457"/>
          <w:jc w:val="center"/>
        </w:trPr>
        <w:tc>
          <w:tcPr>
            <w:tcW w:w="1357" w:type="dxa"/>
          </w:tcPr>
          <w:p w14:paraId="1A50B170" w14:textId="77777777" w:rsidR="00A03EA2" w:rsidRPr="00FC47E9" w:rsidRDefault="00A03EA2" w:rsidP="00CE0AAD">
            <w:pPr>
              <w:pStyle w:val="ListParagraph"/>
              <w:ind w:left="0"/>
              <w:rPr>
                <w:rFonts w:ascii="Times New Roman" w:hAnsi="Times New Roman"/>
                <w:i/>
                <w:color w:val="000000"/>
                <w:sz w:val="20"/>
                <w:szCs w:val="20"/>
              </w:rPr>
            </w:pPr>
            <w:r w:rsidRPr="00FC47E9">
              <w:rPr>
                <w:rFonts w:ascii="Times New Roman" w:hAnsi="Times New Roman"/>
                <w:i/>
                <w:color w:val="000000"/>
                <w:sz w:val="20"/>
                <w:szCs w:val="20"/>
              </w:rPr>
              <w:t>Design Pressure</w:t>
            </w:r>
          </w:p>
        </w:tc>
        <w:tc>
          <w:tcPr>
            <w:tcW w:w="1048" w:type="dxa"/>
          </w:tcPr>
          <w:p w14:paraId="24B3DA07" w14:textId="77777777" w:rsidR="00A03EA2" w:rsidRPr="00FC47E9" w:rsidRDefault="00A03EA2" w:rsidP="00CE0AAD">
            <w:pPr>
              <w:pStyle w:val="ListParagraph"/>
              <w:ind w:left="0"/>
              <w:rPr>
                <w:rFonts w:ascii="Times New Roman" w:hAnsi="Times New Roman"/>
                <w:color w:val="000000"/>
                <w:sz w:val="20"/>
                <w:szCs w:val="20"/>
              </w:rPr>
            </w:pPr>
            <w:r w:rsidRPr="00FC47E9">
              <w:rPr>
                <w:rFonts w:ascii="Times New Roman" w:hAnsi="Times New Roman"/>
                <w:color w:val="000000"/>
                <w:sz w:val="20"/>
                <w:szCs w:val="20"/>
              </w:rPr>
              <w:t>P (ds)</w:t>
            </w:r>
          </w:p>
        </w:tc>
        <w:tc>
          <w:tcPr>
            <w:tcW w:w="992" w:type="dxa"/>
          </w:tcPr>
          <w:p w14:paraId="22BFFBD6" w14:textId="77777777" w:rsidR="00A03EA2" w:rsidRPr="00FC47E9" w:rsidRDefault="00A03EA2" w:rsidP="00CE0AAD">
            <w:pPr>
              <w:pStyle w:val="ListParagraph"/>
              <w:ind w:left="0"/>
              <w:rPr>
                <w:rFonts w:ascii="Times New Roman" w:hAnsi="Times New Roman"/>
                <w:color w:val="000000"/>
                <w:sz w:val="20"/>
                <w:szCs w:val="20"/>
              </w:rPr>
            </w:pPr>
            <w:r w:rsidRPr="00FC47E9">
              <w:rPr>
                <w:rFonts w:ascii="Times New Roman" w:hAnsi="Times New Roman"/>
                <w:color w:val="000000"/>
                <w:sz w:val="20"/>
                <w:szCs w:val="20"/>
              </w:rPr>
              <w:t>130.534</w:t>
            </w:r>
          </w:p>
        </w:tc>
        <w:tc>
          <w:tcPr>
            <w:tcW w:w="851" w:type="dxa"/>
          </w:tcPr>
          <w:p w14:paraId="3A2D0A8C" w14:textId="77777777" w:rsidR="00A03EA2" w:rsidRPr="00FC47E9" w:rsidRDefault="00A03EA2" w:rsidP="00CE0AAD">
            <w:pPr>
              <w:pStyle w:val="ListParagraph"/>
              <w:ind w:left="0"/>
              <w:rPr>
                <w:rFonts w:ascii="Times New Roman" w:hAnsi="Times New Roman"/>
                <w:i/>
                <w:color w:val="000000"/>
                <w:sz w:val="20"/>
                <w:szCs w:val="20"/>
              </w:rPr>
            </w:pPr>
            <w:r w:rsidRPr="00FC47E9">
              <w:rPr>
                <w:rFonts w:ascii="Times New Roman" w:hAnsi="Times New Roman"/>
                <w:i/>
                <w:color w:val="000000"/>
                <w:sz w:val="20"/>
                <w:szCs w:val="20"/>
              </w:rPr>
              <w:t>psi</w:t>
            </w:r>
          </w:p>
        </w:tc>
      </w:tr>
      <w:tr w:rsidR="00A03EA2" w:rsidRPr="00FC47E9" w14:paraId="2B305FF2" w14:textId="77777777" w:rsidTr="006633C1">
        <w:trPr>
          <w:trHeight w:val="440"/>
          <w:jc w:val="center"/>
        </w:trPr>
        <w:tc>
          <w:tcPr>
            <w:tcW w:w="1357" w:type="dxa"/>
          </w:tcPr>
          <w:p w14:paraId="5F2CE842" w14:textId="77777777" w:rsidR="00A03EA2" w:rsidRPr="00FC47E9" w:rsidRDefault="00A03EA2" w:rsidP="00CE0AAD">
            <w:pPr>
              <w:pStyle w:val="ListParagraph"/>
              <w:ind w:left="0"/>
              <w:rPr>
                <w:rFonts w:ascii="Times New Roman" w:hAnsi="Times New Roman"/>
                <w:i/>
                <w:color w:val="000000"/>
                <w:sz w:val="20"/>
                <w:szCs w:val="20"/>
              </w:rPr>
            </w:pPr>
            <w:r w:rsidRPr="00FC47E9">
              <w:rPr>
                <w:rFonts w:ascii="Times New Roman" w:hAnsi="Times New Roman"/>
                <w:i/>
                <w:color w:val="000000"/>
                <w:sz w:val="20"/>
                <w:szCs w:val="20"/>
              </w:rPr>
              <w:t>Design Themperature</w:t>
            </w:r>
          </w:p>
        </w:tc>
        <w:tc>
          <w:tcPr>
            <w:tcW w:w="1048" w:type="dxa"/>
          </w:tcPr>
          <w:p w14:paraId="58D71D31" w14:textId="77777777" w:rsidR="00A03EA2" w:rsidRPr="00FC47E9" w:rsidRDefault="00A03EA2" w:rsidP="00CE0AAD">
            <w:pPr>
              <w:pStyle w:val="ListParagraph"/>
              <w:ind w:left="0"/>
              <w:rPr>
                <w:rFonts w:ascii="Times New Roman" w:hAnsi="Times New Roman"/>
                <w:color w:val="000000"/>
                <w:sz w:val="20"/>
                <w:szCs w:val="20"/>
              </w:rPr>
            </w:pPr>
            <w:r w:rsidRPr="00FC47E9">
              <w:rPr>
                <w:rFonts w:ascii="Times New Roman" w:hAnsi="Times New Roman"/>
                <w:color w:val="000000"/>
                <w:sz w:val="20"/>
                <w:szCs w:val="20"/>
              </w:rPr>
              <w:t>T (ds)</w:t>
            </w:r>
          </w:p>
        </w:tc>
        <w:tc>
          <w:tcPr>
            <w:tcW w:w="992" w:type="dxa"/>
          </w:tcPr>
          <w:p w14:paraId="4F87CC3F" w14:textId="77777777" w:rsidR="00A03EA2" w:rsidRPr="00FC47E9" w:rsidRDefault="00A03EA2" w:rsidP="00CE0AAD">
            <w:pPr>
              <w:pStyle w:val="ListParagraph"/>
              <w:ind w:left="0"/>
              <w:rPr>
                <w:rFonts w:ascii="Times New Roman" w:hAnsi="Times New Roman"/>
                <w:color w:val="000000"/>
                <w:sz w:val="20"/>
                <w:szCs w:val="20"/>
              </w:rPr>
            </w:pPr>
            <w:r w:rsidRPr="00FC47E9">
              <w:rPr>
                <w:rFonts w:ascii="Times New Roman" w:hAnsi="Times New Roman"/>
                <w:color w:val="000000"/>
                <w:sz w:val="20"/>
                <w:szCs w:val="20"/>
              </w:rPr>
              <w:t>417.2</w:t>
            </w:r>
          </w:p>
        </w:tc>
        <w:tc>
          <w:tcPr>
            <w:tcW w:w="851" w:type="dxa"/>
          </w:tcPr>
          <w:p w14:paraId="27B378DC" w14:textId="77777777" w:rsidR="00A03EA2" w:rsidRPr="00FC47E9" w:rsidRDefault="00A03EA2" w:rsidP="00CE0AAD">
            <w:pPr>
              <w:pStyle w:val="ListParagraph"/>
              <w:ind w:left="0"/>
              <w:rPr>
                <w:rFonts w:ascii="Times New Roman" w:hAnsi="Times New Roman"/>
                <w:i/>
                <w:sz w:val="20"/>
                <w:szCs w:val="20"/>
              </w:rPr>
            </w:pPr>
            <m:oMathPara>
              <m:oMathParaPr>
                <m:jc m:val="left"/>
              </m:oMathParaPr>
              <m:oMath>
                <m:r>
                  <w:rPr>
                    <w:rFonts w:ascii="Cambria Math" w:hAnsi="Cambria Math"/>
                    <w:sz w:val="20"/>
                    <w:szCs w:val="20"/>
                  </w:rPr>
                  <m:t>(F)</m:t>
                </m:r>
              </m:oMath>
            </m:oMathPara>
          </w:p>
        </w:tc>
      </w:tr>
    </w:tbl>
    <w:p w14:paraId="6BA65825" w14:textId="77777777" w:rsidR="00A03EA2" w:rsidRPr="00FC47E9" w:rsidRDefault="00A03EA2" w:rsidP="00A03EA2">
      <w:pPr>
        <w:pStyle w:val="Title"/>
        <w:tabs>
          <w:tab w:val="left" w:pos="0"/>
          <w:tab w:val="left" w:pos="426"/>
        </w:tabs>
        <w:spacing w:line="240" w:lineRule="auto"/>
        <w:jc w:val="both"/>
        <w:rPr>
          <w:spacing w:val="-8"/>
          <w:sz w:val="22"/>
          <w:szCs w:val="22"/>
        </w:rPr>
      </w:pPr>
    </w:p>
    <w:p w14:paraId="134F53F7" w14:textId="70D9B94B" w:rsidR="00A03EA2" w:rsidRPr="00FC47E9" w:rsidRDefault="00A03EA2" w:rsidP="00A03EA2">
      <w:pPr>
        <w:pStyle w:val="Title"/>
        <w:tabs>
          <w:tab w:val="left" w:pos="0"/>
          <w:tab w:val="left" w:pos="426"/>
        </w:tabs>
        <w:spacing w:line="240" w:lineRule="auto"/>
        <w:jc w:val="both"/>
        <w:rPr>
          <w:spacing w:val="-8"/>
          <w:sz w:val="22"/>
          <w:szCs w:val="22"/>
        </w:rPr>
      </w:pPr>
      <w:r w:rsidRPr="00FC47E9">
        <w:rPr>
          <w:spacing w:val="-8"/>
          <w:sz w:val="22"/>
          <w:szCs w:val="22"/>
        </w:rPr>
        <w:t>Maximum Allowable Pipe Span</w:t>
      </w:r>
    </w:p>
    <w:p w14:paraId="6554E313" w14:textId="77777777" w:rsidR="00A03EA2" w:rsidRPr="00FC47E9" w:rsidRDefault="00A03EA2" w:rsidP="006633C1">
      <w:pPr>
        <w:ind w:firstLine="720"/>
        <w:jc w:val="both"/>
        <w:rPr>
          <w:sz w:val="22"/>
        </w:rPr>
      </w:pPr>
      <w:r w:rsidRPr="00FC47E9">
        <w:rPr>
          <w:sz w:val="22"/>
        </w:rPr>
        <w:t>In this work, Equations (4) and (5) were used. The calculated value based on the stress limit is 19.006 ft, while the calculated value based on the deflection limit is 27.616 ft. The minimum distance between supports was determined based on the smallest value between the minimum distance calculated from the stress limit and the deflection limit. Therefore, the value used is based on the stress limit of 19.006 ft with a total of 22 supports.</w:t>
      </w:r>
    </w:p>
    <w:p w14:paraId="2D01388C" w14:textId="77777777" w:rsidR="00A03EA2" w:rsidRPr="00FC47E9" w:rsidRDefault="00A03EA2" w:rsidP="00A03EA2">
      <w:pPr>
        <w:pStyle w:val="Title"/>
        <w:tabs>
          <w:tab w:val="left" w:pos="426"/>
        </w:tabs>
        <w:spacing w:line="240" w:lineRule="auto"/>
        <w:jc w:val="both"/>
        <w:rPr>
          <w:spacing w:val="-8"/>
          <w:sz w:val="22"/>
          <w:szCs w:val="22"/>
        </w:rPr>
      </w:pPr>
      <w:r w:rsidRPr="00FC47E9">
        <w:rPr>
          <w:spacing w:val="-8"/>
          <w:sz w:val="22"/>
          <w:szCs w:val="22"/>
        </w:rPr>
        <w:t>Pipe Flexibility Analysis</w:t>
      </w:r>
    </w:p>
    <w:p w14:paraId="22E322F6" w14:textId="77777777" w:rsidR="00A03EA2" w:rsidRPr="00FC47E9" w:rsidRDefault="00A03EA2" w:rsidP="006633C1">
      <w:pPr>
        <w:spacing w:after="0"/>
        <w:ind w:firstLine="720"/>
        <w:jc w:val="both"/>
        <w:rPr>
          <w:sz w:val="22"/>
        </w:rPr>
      </w:pPr>
      <w:r w:rsidRPr="00FC47E9">
        <w:rPr>
          <w:sz w:val="22"/>
        </w:rPr>
        <w:t>The calculation refers to Equation (7). The result of the pipe flexibility calculation is 0.000916. This value is still below the K1 requirement, indicating that the calculation result can be considered flexible. The flexibility analysis calculation can be seen in Table 3.</w:t>
      </w:r>
    </w:p>
    <w:p w14:paraId="359775F9" w14:textId="77777777" w:rsidR="00A03EA2" w:rsidRPr="00FC47E9" w:rsidRDefault="00A03EA2" w:rsidP="00A03EA2">
      <w:pPr>
        <w:pStyle w:val="Caption"/>
        <w:keepNext/>
        <w:spacing w:after="0"/>
        <w:jc w:val="center"/>
        <w:rPr>
          <w:rFonts w:ascii="Times New Roman" w:hAnsi="Times New Roman"/>
          <w:i w:val="0"/>
          <w:color w:val="000000" w:themeColor="text1"/>
          <w:sz w:val="20"/>
        </w:rPr>
      </w:pPr>
      <w:r w:rsidRPr="00FC47E9">
        <w:rPr>
          <w:rFonts w:ascii="Times New Roman" w:hAnsi="Times New Roman"/>
          <w:i w:val="0"/>
          <w:color w:val="000000" w:themeColor="text1"/>
          <w:sz w:val="20"/>
        </w:rPr>
        <w:t xml:space="preserve">Table </w:t>
      </w:r>
      <w:r w:rsidRPr="00FC47E9">
        <w:rPr>
          <w:rFonts w:ascii="Times New Roman" w:hAnsi="Times New Roman"/>
          <w:i w:val="0"/>
          <w:color w:val="000000" w:themeColor="text1"/>
          <w:sz w:val="20"/>
        </w:rPr>
        <w:fldChar w:fldCharType="begin"/>
      </w:r>
      <w:r w:rsidRPr="00FC47E9">
        <w:rPr>
          <w:rFonts w:ascii="Times New Roman" w:hAnsi="Times New Roman"/>
          <w:i w:val="0"/>
          <w:color w:val="000000" w:themeColor="text1"/>
          <w:sz w:val="20"/>
        </w:rPr>
        <w:instrText xml:space="preserve"> SEQ Tabel \* ARABIC </w:instrText>
      </w:r>
      <w:r w:rsidRPr="00FC47E9">
        <w:rPr>
          <w:rFonts w:ascii="Times New Roman" w:hAnsi="Times New Roman"/>
          <w:i w:val="0"/>
          <w:color w:val="000000" w:themeColor="text1"/>
          <w:sz w:val="20"/>
        </w:rPr>
        <w:fldChar w:fldCharType="separate"/>
      </w:r>
      <w:r w:rsidRPr="00FC47E9">
        <w:rPr>
          <w:rFonts w:ascii="Times New Roman" w:hAnsi="Times New Roman"/>
          <w:i w:val="0"/>
          <w:noProof/>
          <w:color w:val="000000" w:themeColor="text1"/>
          <w:sz w:val="20"/>
        </w:rPr>
        <w:t>3</w:t>
      </w:r>
      <w:r w:rsidRPr="00FC47E9">
        <w:rPr>
          <w:rFonts w:ascii="Times New Roman" w:hAnsi="Times New Roman"/>
          <w:i w:val="0"/>
          <w:color w:val="000000" w:themeColor="text1"/>
          <w:sz w:val="20"/>
        </w:rPr>
        <w:fldChar w:fldCharType="end"/>
      </w:r>
      <w:r w:rsidRPr="00FC47E9">
        <w:rPr>
          <w:rFonts w:ascii="Times New Roman" w:hAnsi="Times New Roman"/>
          <w:i w:val="0"/>
          <w:color w:val="000000" w:themeColor="text1"/>
          <w:sz w:val="20"/>
        </w:rPr>
        <w:t xml:space="preserve"> Data and Calculation Results of Pipe Flexibility Analysis</w:t>
      </w:r>
    </w:p>
    <w:tbl>
      <w:tblPr>
        <w:tblStyle w:val="TableGrid"/>
        <w:tblW w:w="4115"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36"/>
        <w:gridCol w:w="1356"/>
        <w:gridCol w:w="1023"/>
      </w:tblGrid>
      <w:tr w:rsidR="00A03EA2" w:rsidRPr="00FC47E9" w14:paraId="60860DF6" w14:textId="77777777" w:rsidTr="00FC47E9">
        <w:trPr>
          <w:trHeight w:val="447"/>
          <w:jc w:val="center"/>
        </w:trPr>
        <w:tc>
          <w:tcPr>
            <w:tcW w:w="1736" w:type="dxa"/>
            <w:vAlign w:val="center"/>
          </w:tcPr>
          <w:p w14:paraId="0E959D36" w14:textId="77777777" w:rsidR="00A03EA2" w:rsidRPr="00FC47E9" w:rsidRDefault="00A03EA2" w:rsidP="006633C1">
            <w:pPr>
              <w:spacing w:after="0"/>
              <w:jc w:val="center"/>
              <w:rPr>
                <w:i/>
                <w:sz w:val="20"/>
                <w:szCs w:val="20"/>
              </w:rPr>
            </w:pPr>
            <w:r w:rsidRPr="00FC47E9">
              <w:rPr>
                <w:i/>
                <w:sz w:val="20"/>
                <w:szCs w:val="20"/>
              </w:rPr>
              <w:t>DESCRIPTION</w:t>
            </w:r>
          </w:p>
        </w:tc>
        <w:tc>
          <w:tcPr>
            <w:tcW w:w="1356" w:type="dxa"/>
            <w:vAlign w:val="center"/>
          </w:tcPr>
          <w:p w14:paraId="1CBCEC99" w14:textId="77777777" w:rsidR="00A03EA2" w:rsidRPr="00FC47E9" w:rsidRDefault="00A03EA2" w:rsidP="006633C1">
            <w:pPr>
              <w:spacing w:after="0"/>
              <w:jc w:val="center"/>
              <w:rPr>
                <w:i/>
                <w:sz w:val="20"/>
                <w:szCs w:val="20"/>
              </w:rPr>
            </w:pPr>
            <w:r w:rsidRPr="00FC47E9">
              <w:rPr>
                <w:i/>
                <w:sz w:val="20"/>
                <w:szCs w:val="20"/>
              </w:rPr>
              <w:t>VALUE</w:t>
            </w:r>
          </w:p>
        </w:tc>
        <w:tc>
          <w:tcPr>
            <w:tcW w:w="1023" w:type="dxa"/>
            <w:vAlign w:val="center"/>
          </w:tcPr>
          <w:p w14:paraId="16CD641B" w14:textId="77777777" w:rsidR="00A03EA2" w:rsidRPr="00FC47E9" w:rsidRDefault="00A03EA2" w:rsidP="006633C1">
            <w:pPr>
              <w:spacing w:after="0"/>
              <w:jc w:val="center"/>
              <w:rPr>
                <w:i/>
                <w:sz w:val="20"/>
                <w:szCs w:val="20"/>
              </w:rPr>
            </w:pPr>
            <w:r w:rsidRPr="00FC47E9">
              <w:rPr>
                <w:i/>
                <w:sz w:val="20"/>
                <w:szCs w:val="20"/>
              </w:rPr>
              <w:t>UNIT</w:t>
            </w:r>
          </w:p>
        </w:tc>
      </w:tr>
      <w:tr w:rsidR="00A03EA2" w:rsidRPr="00FC47E9" w14:paraId="6E90B118" w14:textId="77777777" w:rsidTr="00FC47E9">
        <w:trPr>
          <w:jc w:val="center"/>
        </w:trPr>
        <w:tc>
          <w:tcPr>
            <w:tcW w:w="1736" w:type="dxa"/>
            <w:vAlign w:val="center"/>
          </w:tcPr>
          <w:p w14:paraId="11D29260" w14:textId="77777777" w:rsidR="00A03EA2" w:rsidRPr="00FC47E9" w:rsidRDefault="00A03EA2" w:rsidP="006633C1">
            <w:pPr>
              <w:rPr>
                <w:color w:val="000000"/>
                <w:sz w:val="20"/>
                <w:szCs w:val="20"/>
              </w:rPr>
            </w:pPr>
            <w:r w:rsidRPr="00FC47E9">
              <w:rPr>
                <w:color w:val="000000"/>
                <w:sz w:val="20"/>
                <w:szCs w:val="20"/>
              </w:rPr>
              <w:t>L pipe X</w:t>
            </w:r>
          </w:p>
        </w:tc>
        <w:tc>
          <w:tcPr>
            <w:tcW w:w="1356" w:type="dxa"/>
            <w:vAlign w:val="center"/>
          </w:tcPr>
          <w:p w14:paraId="564637F4" w14:textId="77777777" w:rsidR="00A03EA2" w:rsidRPr="00FC47E9" w:rsidRDefault="00A03EA2" w:rsidP="006633C1">
            <w:pPr>
              <w:rPr>
                <w:color w:val="000000"/>
                <w:sz w:val="20"/>
                <w:szCs w:val="20"/>
              </w:rPr>
            </w:pPr>
            <w:r w:rsidRPr="00FC47E9">
              <w:rPr>
                <w:color w:val="000000"/>
                <w:sz w:val="20"/>
                <w:szCs w:val="20"/>
              </w:rPr>
              <w:t>185.7382</w:t>
            </w:r>
          </w:p>
        </w:tc>
        <w:tc>
          <w:tcPr>
            <w:tcW w:w="1023" w:type="dxa"/>
            <w:vAlign w:val="center"/>
          </w:tcPr>
          <w:p w14:paraId="5EDD65A1" w14:textId="77777777" w:rsidR="00A03EA2" w:rsidRPr="00FC47E9" w:rsidRDefault="00A03EA2" w:rsidP="006633C1">
            <w:pPr>
              <w:rPr>
                <w:i/>
                <w:color w:val="000000"/>
                <w:sz w:val="20"/>
                <w:szCs w:val="20"/>
              </w:rPr>
            </w:pPr>
            <w:r w:rsidRPr="00FC47E9">
              <w:rPr>
                <w:i/>
                <w:color w:val="000000"/>
                <w:sz w:val="20"/>
                <w:szCs w:val="20"/>
              </w:rPr>
              <w:t>ft</w:t>
            </w:r>
          </w:p>
        </w:tc>
      </w:tr>
      <w:tr w:rsidR="00A03EA2" w:rsidRPr="00FC47E9" w14:paraId="7A862B93" w14:textId="77777777" w:rsidTr="00FC47E9">
        <w:trPr>
          <w:jc w:val="center"/>
        </w:trPr>
        <w:tc>
          <w:tcPr>
            <w:tcW w:w="1736" w:type="dxa"/>
            <w:vAlign w:val="center"/>
          </w:tcPr>
          <w:p w14:paraId="3FE6DD3B" w14:textId="77777777" w:rsidR="00A03EA2" w:rsidRPr="00FC47E9" w:rsidRDefault="00A03EA2" w:rsidP="006633C1">
            <w:pPr>
              <w:rPr>
                <w:color w:val="000000"/>
                <w:sz w:val="20"/>
                <w:szCs w:val="20"/>
              </w:rPr>
            </w:pPr>
            <w:r w:rsidRPr="00FC47E9">
              <w:rPr>
                <w:color w:val="000000"/>
                <w:sz w:val="20"/>
                <w:szCs w:val="20"/>
              </w:rPr>
              <w:t>L pipe Y</w:t>
            </w:r>
          </w:p>
        </w:tc>
        <w:tc>
          <w:tcPr>
            <w:tcW w:w="1356" w:type="dxa"/>
            <w:vAlign w:val="center"/>
          </w:tcPr>
          <w:p w14:paraId="16C1EF7C" w14:textId="77777777" w:rsidR="00A03EA2" w:rsidRPr="00FC47E9" w:rsidRDefault="00A03EA2" w:rsidP="006633C1">
            <w:pPr>
              <w:rPr>
                <w:color w:val="000000"/>
                <w:sz w:val="20"/>
                <w:szCs w:val="20"/>
              </w:rPr>
            </w:pPr>
            <w:r w:rsidRPr="00FC47E9">
              <w:rPr>
                <w:color w:val="000000"/>
                <w:sz w:val="20"/>
                <w:szCs w:val="20"/>
              </w:rPr>
              <w:t>98.6581</w:t>
            </w:r>
          </w:p>
        </w:tc>
        <w:tc>
          <w:tcPr>
            <w:tcW w:w="1023" w:type="dxa"/>
            <w:vAlign w:val="center"/>
          </w:tcPr>
          <w:p w14:paraId="290D33BA" w14:textId="77777777" w:rsidR="00A03EA2" w:rsidRPr="00FC47E9" w:rsidRDefault="00A03EA2" w:rsidP="006633C1">
            <w:pPr>
              <w:rPr>
                <w:i/>
                <w:color w:val="000000"/>
                <w:sz w:val="20"/>
                <w:szCs w:val="20"/>
              </w:rPr>
            </w:pPr>
            <w:r w:rsidRPr="00FC47E9">
              <w:rPr>
                <w:i/>
                <w:color w:val="000000"/>
                <w:sz w:val="20"/>
                <w:szCs w:val="20"/>
              </w:rPr>
              <w:t>ft</w:t>
            </w:r>
          </w:p>
        </w:tc>
      </w:tr>
      <w:tr w:rsidR="00A03EA2" w:rsidRPr="00FC47E9" w14:paraId="12CF42D8" w14:textId="77777777" w:rsidTr="00FC47E9">
        <w:trPr>
          <w:jc w:val="center"/>
        </w:trPr>
        <w:tc>
          <w:tcPr>
            <w:tcW w:w="1736" w:type="dxa"/>
            <w:vAlign w:val="center"/>
          </w:tcPr>
          <w:p w14:paraId="0842B1C6" w14:textId="77777777" w:rsidR="00A03EA2" w:rsidRPr="00FC47E9" w:rsidRDefault="00A03EA2" w:rsidP="006633C1">
            <w:pPr>
              <w:rPr>
                <w:color w:val="000000"/>
                <w:sz w:val="20"/>
                <w:szCs w:val="20"/>
              </w:rPr>
            </w:pPr>
            <w:r w:rsidRPr="00FC47E9">
              <w:rPr>
                <w:color w:val="000000"/>
                <w:sz w:val="20"/>
                <w:szCs w:val="20"/>
              </w:rPr>
              <w:t>L pipe Z</w:t>
            </w:r>
          </w:p>
        </w:tc>
        <w:tc>
          <w:tcPr>
            <w:tcW w:w="1356" w:type="dxa"/>
            <w:vAlign w:val="center"/>
          </w:tcPr>
          <w:p w14:paraId="01AAA6B7" w14:textId="77777777" w:rsidR="00A03EA2" w:rsidRPr="00FC47E9" w:rsidRDefault="00A03EA2" w:rsidP="006633C1">
            <w:pPr>
              <w:rPr>
                <w:color w:val="000000"/>
                <w:sz w:val="20"/>
                <w:szCs w:val="20"/>
              </w:rPr>
            </w:pPr>
            <w:r w:rsidRPr="00FC47E9">
              <w:rPr>
                <w:color w:val="000000"/>
                <w:sz w:val="20"/>
                <w:szCs w:val="20"/>
              </w:rPr>
              <w:t>147.9364</w:t>
            </w:r>
          </w:p>
        </w:tc>
        <w:tc>
          <w:tcPr>
            <w:tcW w:w="1023" w:type="dxa"/>
            <w:vAlign w:val="center"/>
          </w:tcPr>
          <w:p w14:paraId="0ACA6D49" w14:textId="77777777" w:rsidR="00A03EA2" w:rsidRPr="00FC47E9" w:rsidRDefault="00A03EA2" w:rsidP="006633C1">
            <w:pPr>
              <w:rPr>
                <w:i/>
                <w:color w:val="000000"/>
                <w:sz w:val="20"/>
                <w:szCs w:val="20"/>
              </w:rPr>
            </w:pPr>
            <w:r w:rsidRPr="00FC47E9">
              <w:rPr>
                <w:i/>
                <w:color w:val="000000"/>
                <w:sz w:val="20"/>
                <w:szCs w:val="20"/>
              </w:rPr>
              <w:t>ft</w:t>
            </w:r>
          </w:p>
        </w:tc>
      </w:tr>
      <w:tr w:rsidR="00A03EA2" w:rsidRPr="00FC47E9" w14:paraId="1B54C420" w14:textId="77777777" w:rsidTr="00FC47E9">
        <w:trPr>
          <w:jc w:val="center"/>
        </w:trPr>
        <w:tc>
          <w:tcPr>
            <w:tcW w:w="1736" w:type="dxa"/>
            <w:vAlign w:val="center"/>
          </w:tcPr>
          <w:p w14:paraId="34442137" w14:textId="77777777" w:rsidR="00A03EA2" w:rsidRPr="00FC47E9" w:rsidRDefault="00A03EA2" w:rsidP="006633C1">
            <w:pPr>
              <w:rPr>
                <w:i/>
                <w:iCs/>
                <w:color w:val="000000"/>
                <w:sz w:val="20"/>
                <w:szCs w:val="20"/>
              </w:rPr>
            </w:pPr>
            <w:r w:rsidRPr="00FC47E9">
              <w:rPr>
                <w:i/>
                <w:iCs/>
                <w:color w:val="000000"/>
                <w:sz w:val="20"/>
                <w:szCs w:val="20"/>
              </w:rPr>
              <w:t>Coefficient B</w:t>
            </w:r>
          </w:p>
        </w:tc>
        <w:tc>
          <w:tcPr>
            <w:tcW w:w="1356" w:type="dxa"/>
            <w:vAlign w:val="center"/>
          </w:tcPr>
          <w:p w14:paraId="34BB13E2" w14:textId="1E221FC0" w:rsidR="00A03EA2" w:rsidRPr="00FC47E9" w:rsidRDefault="006633C1" w:rsidP="006633C1">
            <w:pPr>
              <w:rPr>
                <w:color w:val="000000"/>
                <w:sz w:val="20"/>
                <w:szCs w:val="20"/>
              </w:rPr>
            </w:pPr>
            <w:r w:rsidRPr="00FC47E9">
              <w:rPr>
                <w:color w:val="000000"/>
                <w:sz w:val="20"/>
                <w:szCs w:val="20"/>
              </w:rPr>
              <w:t>3.7</w:t>
            </w:r>
          </w:p>
        </w:tc>
        <w:tc>
          <w:tcPr>
            <w:tcW w:w="1023" w:type="dxa"/>
            <w:vAlign w:val="center"/>
          </w:tcPr>
          <w:p w14:paraId="07F69F95" w14:textId="77777777" w:rsidR="00A03EA2" w:rsidRPr="00FC47E9" w:rsidRDefault="00A03EA2" w:rsidP="006633C1">
            <w:pPr>
              <w:rPr>
                <w:i/>
                <w:color w:val="000000"/>
                <w:sz w:val="20"/>
                <w:szCs w:val="20"/>
              </w:rPr>
            </w:pPr>
            <w:r w:rsidRPr="00FC47E9">
              <w:rPr>
                <w:i/>
                <w:color w:val="000000"/>
                <w:sz w:val="20"/>
                <w:szCs w:val="20"/>
              </w:rPr>
              <w:t>in./100ft</w:t>
            </w:r>
          </w:p>
        </w:tc>
      </w:tr>
      <w:tr w:rsidR="00A03EA2" w:rsidRPr="00FC47E9" w14:paraId="79994EC8" w14:textId="77777777" w:rsidTr="00FC47E9">
        <w:trPr>
          <w:jc w:val="center"/>
        </w:trPr>
        <w:tc>
          <w:tcPr>
            <w:tcW w:w="1736" w:type="dxa"/>
            <w:vAlign w:val="center"/>
          </w:tcPr>
          <w:p w14:paraId="1DF4C92B" w14:textId="77777777" w:rsidR="00A03EA2" w:rsidRPr="00FC47E9" w:rsidRDefault="00A03EA2" w:rsidP="00CE0AAD">
            <w:pPr>
              <w:rPr>
                <w:color w:val="000000"/>
                <w:sz w:val="20"/>
                <w:szCs w:val="20"/>
              </w:rPr>
            </w:pPr>
            <w:r w:rsidRPr="00FC47E9">
              <w:rPr>
                <w:color w:val="000000"/>
                <w:sz w:val="20"/>
                <w:szCs w:val="20"/>
              </w:rPr>
              <w:t>ΔX</w:t>
            </w:r>
          </w:p>
        </w:tc>
        <w:tc>
          <w:tcPr>
            <w:tcW w:w="1356" w:type="dxa"/>
            <w:vAlign w:val="center"/>
          </w:tcPr>
          <w:p w14:paraId="52D64808" w14:textId="77777777" w:rsidR="00A03EA2" w:rsidRPr="00FC47E9" w:rsidRDefault="00A03EA2" w:rsidP="006633C1">
            <w:pPr>
              <w:rPr>
                <w:color w:val="000000"/>
                <w:sz w:val="20"/>
                <w:szCs w:val="20"/>
              </w:rPr>
            </w:pPr>
            <w:r w:rsidRPr="00FC47E9">
              <w:rPr>
                <w:color w:val="000000"/>
                <w:sz w:val="20"/>
                <w:szCs w:val="20"/>
              </w:rPr>
              <w:t>-30807</w:t>
            </w:r>
          </w:p>
        </w:tc>
        <w:tc>
          <w:tcPr>
            <w:tcW w:w="1023" w:type="dxa"/>
            <w:vAlign w:val="center"/>
          </w:tcPr>
          <w:p w14:paraId="01962F18" w14:textId="77777777" w:rsidR="00A03EA2" w:rsidRPr="00FC47E9" w:rsidRDefault="00A03EA2" w:rsidP="00CE0AAD">
            <w:pPr>
              <w:jc w:val="center"/>
              <w:rPr>
                <w:i/>
                <w:color w:val="000000"/>
                <w:sz w:val="20"/>
                <w:szCs w:val="20"/>
              </w:rPr>
            </w:pPr>
            <w:r w:rsidRPr="00FC47E9">
              <w:rPr>
                <w:i/>
                <w:color w:val="000000"/>
                <w:sz w:val="20"/>
                <w:szCs w:val="20"/>
              </w:rPr>
              <w:t>in</w:t>
            </w:r>
          </w:p>
        </w:tc>
      </w:tr>
      <w:tr w:rsidR="00A03EA2" w:rsidRPr="00FC47E9" w14:paraId="642203C2" w14:textId="77777777" w:rsidTr="00FC47E9">
        <w:trPr>
          <w:jc w:val="center"/>
        </w:trPr>
        <w:tc>
          <w:tcPr>
            <w:tcW w:w="1736" w:type="dxa"/>
            <w:vAlign w:val="center"/>
          </w:tcPr>
          <w:p w14:paraId="09704F2A" w14:textId="77777777" w:rsidR="00A03EA2" w:rsidRPr="00FC47E9" w:rsidRDefault="00A03EA2" w:rsidP="00CE0AAD">
            <w:pPr>
              <w:rPr>
                <w:color w:val="000000"/>
                <w:sz w:val="20"/>
                <w:szCs w:val="20"/>
              </w:rPr>
            </w:pPr>
            <w:r w:rsidRPr="00FC47E9">
              <w:rPr>
                <w:color w:val="000000"/>
                <w:sz w:val="20"/>
                <w:szCs w:val="20"/>
              </w:rPr>
              <w:t>ΔY</w:t>
            </w:r>
          </w:p>
        </w:tc>
        <w:tc>
          <w:tcPr>
            <w:tcW w:w="1356" w:type="dxa"/>
            <w:vAlign w:val="center"/>
          </w:tcPr>
          <w:p w14:paraId="3499AAB1" w14:textId="77777777" w:rsidR="00A03EA2" w:rsidRPr="00FC47E9" w:rsidRDefault="00A03EA2" w:rsidP="006633C1">
            <w:pPr>
              <w:rPr>
                <w:color w:val="000000"/>
                <w:sz w:val="20"/>
                <w:szCs w:val="20"/>
              </w:rPr>
            </w:pPr>
            <w:r w:rsidRPr="00FC47E9">
              <w:rPr>
                <w:color w:val="000000"/>
                <w:sz w:val="20"/>
                <w:szCs w:val="20"/>
              </w:rPr>
              <w:t>-443</w:t>
            </w:r>
          </w:p>
        </w:tc>
        <w:tc>
          <w:tcPr>
            <w:tcW w:w="1023" w:type="dxa"/>
            <w:vAlign w:val="center"/>
          </w:tcPr>
          <w:p w14:paraId="06361721" w14:textId="77777777" w:rsidR="00A03EA2" w:rsidRPr="00FC47E9" w:rsidRDefault="00A03EA2" w:rsidP="00CE0AAD">
            <w:pPr>
              <w:jc w:val="center"/>
              <w:rPr>
                <w:i/>
                <w:color w:val="000000"/>
                <w:sz w:val="20"/>
                <w:szCs w:val="20"/>
              </w:rPr>
            </w:pPr>
            <w:r w:rsidRPr="00FC47E9">
              <w:rPr>
                <w:i/>
                <w:color w:val="000000"/>
                <w:sz w:val="20"/>
                <w:szCs w:val="20"/>
              </w:rPr>
              <w:t>in</w:t>
            </w:r>
          </w:p>
        </w:tc>
      </w:tr>
      <w:tr w:rsidR="00A03EA2" w:rsidRPr="00FC47E9" w14:paraId="244B9517" w14:textId="77777777" w:rsidTr="00FC47E9">
        <w:trPr>
          <w:jc w:val="center"/>
        </w:trPr>
        <w:tc>
          <w:tcPr>
            <w:tcW w:w="1736" w:type="dxa"/>
            <w:vAlign w:val="center"/>
          </w:tcPr>
          <w:p w14:paraId="07F72137" w14:textId="77777777" w:rsidR="00A03EA2" w:rsidRPr="00FC47E9" w:rsidRDefault="00A03EA2" w:rsidP="00CE0AAD">
            <w:pPr>
              <w:rPr>
                <w:color w:val="000000"/>
                <w:sz w:val="20"/>
                <w:szCs w:val="20"/>
              </w:rPr>
            </w:pPr>
            <w:r w:rsidRPr="00FC47E9">
              <w:rPr>
                <w:color w:val="000000"/>
                <w:sz w:val="20"/>
                <w:szCs w:val="20"/>
              </w:rPr>
              <w:t>ΔZ</w:t>
            </w:r>
          </w:p>
        </w:tc>
        <w:tc>
          <w:tcPr>
            <w:tcW w:w="1356" w:type="dxa"/>
            <w:vAlign w:val="center"/>
          </w:tcPr>
          <w:p w14:paraId="2EC1F87F" w14:textId="77777777" w:rsidR="00A03EA2" w:rsidRPr="00FC47E9" w:rsidRDefault="00A03EA2" w:rsidP="006633C1">
            <w:pPr>
              <w:rPr>
                <w:color w:val="000000"/>
                <w:sz w:val="20"/>
                <w:szCs w:val="20"/>
              </w:rPr>
            </w:pPr>
            <w:r w:rsidRPr="00FC47E9">
              <w:rPr>
                <w:color w:val="000000"/>
                <w:sz w:val="20"/>
                <w:szCs w:val="20"/>
              </w:rPr>
              <w:t>10333</w:t>
            </w:r>
          </w:p>
        </w:tc>
        <w:tc>
          <w:tcPr>
            <w:tcW w:w="1023" w:type="dxa"/>
            <w:vAlign w:val="center"/>
          </w:tcPr>
          <w:p w14:paraId="6266FED8" w14:textId="77777777" w:rsidR="00A03EA2" w:rsidRPr="00FC47E9" w:rsidRDefault="00A03EA2" w:rsidP="00CE0AAD">
            <w:pPr>
              <w:jc w:val="center"/>
              <w:rPr>
                <w:i/>
                <w:color w:val="000000"/>
                <w:sz w:val="20"/>
                <w:szCs w:val="20"/>
              </w:rPr>
            </w:pPr>
            <w:r w:rsidRPr="00FC47E9">
              <w:rPr>
                <w:i/>
                <w:color w:val="000000"/>
                <w:sz w:val="20"/>
                <w:szCs w:val="20"/>
              </w:rPr>
              <w:t>in</w:t>
            </w:r>
          </w:p>
        </w:tc>
      </w:tr>
      <w:tr w:rsidR="00A03EA2" w:rsidRPr="00FC47E9" w14:paraId="5A280D5F" w14:textId="77777777" w:rsidTr="00FC47E9">
        <w:trPr>
          <w:jc w:val="center"/>
        </w:trPr>
        <w:tc>
          <w:tcPr>
            <w:tcW w:w="1736" w:type="dxa"/>
            <w:vAlign w:val="center"/>
          </w:tcPr>
          <w:p w14:paraId="02A3470F" w14:textId="77777777" w:rsidR="00A03EA2" w:rsidRPr="00FC47E9" w:rsidRDefault="00A03EA2" w:rsidP="00CE0AAD">
            <w:pPr>
              <w:rPr>
                <w:color w:val="000000"/>
                <w:sz w:val="20"/>
                <w:szCs w:val="20"/>
              </w:rPr>
            </w:pPr>
            <w:r w:rsidRPr="00FC47E9">
              <w:rPr>
                <w:i/>
                <w:iCs/>
                <w:color w:val="000000"/>
                <w:sz w:val="20"/>
                <w:szCs w:val="20"/>
              </w:rPr>
              <w:t xml:space="preserve">Resultant Displacement </w:t>
            </w:r>
            <w:r w:rsidRPr="00FC47E9">
              <w:rPr>
                <w:color w:val="000000"/>
                <w:sz w:val="20"/>
                <w:szCs w:val="20"/>
              </w:rPr>
              <w:t>(Y)</w:t>
            </w:r>
          </w:p>
        </w:tc>
        <w:tc>
          <w:tcPr>
            <w:tcW w:w="1356" w:type="dxa"/>
            <w:vAlign w:val="center"/>
          </w:tcPr>
          <w:p w14:paraId="4CE9CAAA" w14:textId="77777777" w:rsidR="00A03EA2" w:rsidRPr="00FC47E9" w:rsidRDefault="00A03EA2" w:rsidP="00CE0AAD">
            <w:pPr>
              <w:jc w:val="center"/>
              <w:rPr>
                <w:color w:val="000000"/>
                <w:sz w:val="20"/>
                <w:szCs w:val="20"/>
              </w:rPr>
            </w:pPr>
            <w:r w:rsidRPr="00FC47E9">
              <w:rPr>
                <w:color w:val="000000"/>
                <w:sz w:val="20"/>
                <w:szCs w:val="20"/>
              </w:rPr>
              <w:t>-0.0538</w:t>
            </w:r>
          </w:p>
        </w:tc>
        <w:tc>
          <w:tcPr>
            <w:tcW w:w="1023" w:type="dxa"/>
            <w:vAlign w:val="center"/>
          </w:tcPr>
          <w:p w14:paraId="4010A8C9" w14:textId="77777777" w:rsidR="00A03EA2" w:rsidRPr="00FC47E9" w:rsidRDefault="00A03EA2" w:rsidP="006633C1">
            <w:pPr>
              <w:ind w:hanging="4"/>
              <w:jc w:val="center"/>
              <w:rPr>
                <w:i/>
                <w:color w:val="000000"/>
                <w:sz w:val="20"/>
                <w:szCs w:val="20"/>
              </w:rPr>
            </w:pPr>
            <w:r w:rsidRPr="00FC47E9">
              <w:rPr>
                <w:i/>
                <w:color w:val="000000"/>
                <w:sz w:val="20"/>
                <w:szCs w:val="20"/>
              </w:rPr>
              <w:t>in</w:t>
            </w:r>
          </w:p>
        </w:tc>
      </w:tr>
      <w:tr w:rsidR="00A03EA2" w:rsidRPr="00FC47E9" w14:paraId="4FC204EE" w14:textId="77777777" w:rsidTr="00FC47E9">
        <w:trPr>
          <w:jc w:val="center"/>
        </w:trPr>
        <w:tc>
          <w:tcPr>
            <w:tcW w:w="1736" w:type="dxa"/>
            <w:vAlign w:val="center"/>
          </w:tcPr>
          <w:p w14:paraId="4D95D3FF" w14:textId="77777777" w:rsidR="00A03EA2" w:rsidRPr="00FC47E9" w:rsidRDefault="00A03EA2" w:rsidP="00CE0AAD">
            <w:pPr>
              <w:rPr>
                <w:color w:val="000000"/>
                <w:sz w:val="20"/>
                <w:szCs w:val="20"/>
              </w:rPr>
            </w:pPr>
            <w:r w:rsidRPr="00FC47E9">
              <w:rPr>
                <w:color w:val="000000"/>
                <w:sz w:val="20"/>
                <w:szCs w:val="20"/>
              </w:rPr>
              <w:t>L total</w:t>
            </w:r>
          </w:p>
        </w:tc>
        <w:tc>
          <w:tcPr>
            <w:tcW w:w="1356" w:type="dxa"/>
            <w:vAlign w:val="center"/>
          </w:tcPr>
          <w:p w14:paraId="07F2B95A" w14:textId="77777777" w:rsidR="00A03EA2" w:rsidRPr="00FC47E9" w:rsidRDefault="00A03EA2" w:rsidP="00CE0AAD">
            <w:pPr>
              <w:jc w:val="center"/>
              <w:rPr>
                <w:color w:val="000000"/>
                <w:sz w:val="20"/>
                <w:szCs w:val="20"/>
              </w:rPr>
            </w:pPr>
            <w:r w:rsidRPr="00FC47E9">
              <w:rPr>
                <w:color w:val="000000"/>
                <w:sz w:val="20"/>
                <w:szCs w:val="20"/>
              </w:rPr>
              <w:t>432.3327</w:t>
            </w:r>
          </w:p>
        </w:tc>
        <w:tc>
          <w:tcPr>
            <w:tcW w:w="1023" w:type="dxa"/>
            <w:vAlign w:val="center"/>
          </w:tcPr>
          <w:p w14:paraId="05BD71C3" w14:textId="77777777" w:rsidR="00A03EA2" w:rsidRPr="00FC47E9" w:rsidRDefault="00A03EA2" w:rsidP="00CE0AAD">
            <w:pPr>
              <w:jc w:val="center"/>
              <w:rPr>
                <w:i/>
                <w:color w:val="000000"/>
                <w:sz w:val="20"/>
                <w:szCs w:val="20"/>
              </w:rPr>
            </w:pPr>
            <w:r w:rsidRPr="00FC47E9">
              <w:rPr>
                <w:i/>
                <w:color w:val="000000"/>
                <w:sz w:val="20"/>
                <w:szCs w:val="20"/>
              </w:rPr>
              <w:t>ft</w:t>
            </w:r>
          </w:p>
        </w:tc>
      </w:tr>
      <w:tr w:rsidR="00A03EA2" w:rsidRPr="00FC47E9" w14:paraId="3702D706" w14:textId="77777777" w:rsidTr="00FC47E9">
        <w:trPr>
          <w:jc w:val="center"/>
        </w:trPr>
        <w:tc>
          <w:tcPr>
            <w:tcW w:w="1736" w:type="dxa"/>
            <w:vAlign w:val="center"/>
          </w:tcPr>
          <w:p w14:paraId="6143F60D" w14:textId="77777777" w:rsidR="00A03EA2" w:rsidRPr="00FC47E9" w:rsidRDefault="00A03EA2" w:rsidP="00CE0AAD">
            <w:pPr>
              <w:rPr>
                <w:color w:val="000000"/>
                <w:sz w:val="20"/>
                <w:szCs w:val="20"/>
              </w:rPr>
            </w:pPr>
            <w:r w:rsidRPr="00FC47E9">
              <w:rPr>
                <w:color w:val="000000"/>
                <w:sz w:val="20"/>
                <w:szCs w:val="20"/>
              </w:rPr>
              <w:t>Distance between two anchors (U)</w:t>
            </w:r>
          </w:p>
        </w:tc>
        <w:tc>
          <w:tcPr>
            <w:tcW w:w="1356" w:type="dxa"/>
            <w:vAlign w:val="center"/>
          </w:tcPr>
          <w:p w14:paraId="07433787" w14:textId="77777777" w:rsidR="00A03EA2" w:rsidRPr="00FC47E9" w:rsidRDefault="00A03EA2" w:rsidP="00CE0AAD">
            <w:pPr>
              <w:jc w:val="center"/>
              <w:rPr>
                <w:color w:val="000000"/>
                <w:sz w:val="20"/>
                <w:szCs w:val="20"/>
              </w:rPr>
            </w:pPr>
            <w:r w:rsidRPr="00FC47E9">
              <w:rPr>
                <w:color w:val="000000"/>
                <w:sz w:val="20"/>
                <w:szCs w:val="20"/>
              </w:rPr>
              <w:t>169.7946</w:t>
            </w:r>
          </w:p>
        </w:tc>
        <w:tc>
          <w:tcPr>
            <w:tcW w:w="1023" w:type="dxa"/>
            <w:vAlign w:val="center"/>
          </w:tcPr>
          <w:p w14:paraId="38B5F19D" w14:textId="77777777" w:rsidR="00A03EA2" w:rsidRPr="00FC47E9" w:rsidRDefault="00A03EA2" w:rsidP="00CE0AAD">
            <w:pPr>
              <w:jc w:val="center"/>
              <w:rPr>
                <w:i/>
                <w:color w:val="000000"/>
                <w:sz w:val="20"/>
                <w:szCs w:val="20"/>
              </w:rPr>
            </w:pPr>
            <w:r w:rsidRPr="00FC47E9">
              <w:rPr>
                <w:i/>
                <w:color w:val="000000"/>
                <w:sz w:val="20"/>
                <w:szCs w:val="20"/>
              </w:rPr>
              <w:t>ft</w:t>
            </w:r>
          </w:p>
        </w:tc>
      </w:tr>
      <w:tr w:rsidR="00A03EA2" w:rsidRPr="00FC47E9" w14:paraId="7DCD2207" w14:textId="77777777" w:rsidTr="00FC47E9">
        <w:trPr>
          <w:jc w:val="center"/>
        </w:trPr>
        <w:tc>
          <w:tcPr>
            <w:tcW w:w="1736" w:type="dxa"/>
            <w:vAlign w:val="center"/>
          </w:tcPr>
          <w:p w14:paraId="02FFC37F" w14:textId="77777777" w:rsidR="00A03EA2" w:rsidRPr="00FC47E9" w:rsidRDefault="00A03EA2" w:rsidP="00CE0AAD">
            <w:pPr>
              <w:rPr>
                <w:i/>
                <w:iCs/>
                <w:color w:val="000000"/>
                <w:sz w:val="20"/>
                <w:szCs w:val="20"/>
              </w:rPr>
            </w:pPr>
            <w:r w:rsidRPr="00FC47E9">
              <w:rPr>
                <w:i/>
                <w:iCs/>
                <w:color w:val="000000"/>
                <w:sz w:val="20"/>
                <w:szCs w:val="20"/>
              </w:rPr>
              <w:t>Factor (f)</w:t>
            </w:r>
          </w:p>
        </w:tc>
        <w:tc>
          <w:tcPr>
            <w:tcW w:w="1356" w:type="dxa"/>
            <w:vAlign w:val="center"/>
          </w:tcPr>
          <w:p w14:paraId="28FB8919" w14:textId="77777777" w:rsidR="00A03EA2" w:rsidRPr="00FC47E9" w:rsidRDefault="00A03EA2" w:rsidP="00CE0AAD">
            <w:pPr>
              <w:jc w:val="center"/>
              <w:rPr>
                <w:color w:val="000000"/>
                <w:sz w:val="20"/>
                <w:szCs w:val="20"/>
              </w:rPr>
            </w:pPr>
            <w:r w:rsidRPr="00FC47E9">
              <w:rPr>
                <w:color w:val="000000"/>
                <w:sz w:val="20"/>
                <w:szCs w:val="20"/>
              </w:rPr>
              <w:t>0.95</w:t>
            </w:r>
          </w:p>
        </w:tc>
        <w:tc>
          <w:tcPr>
            <w:tcW w:w="1023" w:type="dxa"/>
            <w:vAlign w:val="center"/>
          </w:tcPr>
          <w:p w14:paraId="54C75322" w14:textId="77777777" w:rsidR="00A03EA2" w:rsidRPr="00FC47E9" w:rsidRDefault="00A03EA2" w:rsidP="00CE0AAD">
            <w:pPr>
              <w:jc w:val="center"/>
              <w:rPr>
                <w:i/>
                <w:color w:val="000000"/>
                <w:sz w:val="20"/>
                <w:szCs w:val="20"/>
              </w:rPr>
            </w:pPr>
            <w:r w:rsidRPr="00FC47E9">
              <w:rPr>
                <w:i/>
                <w:color w:val="000000"/>
                <w:sz w:val="20"/>
                <w:szCs w:val="20"/>
              </w:rPr>
              <w:t>-</w:t>
            </w:r>
          </w:p>
        </w:tc>
      </w:tr>
      <w:tr w:rsidR="00A03EA2" w:rsidRPr="00FC47E9" w14:paraId="3EABDC3E" w14:textId="77777777" w:rsidTr="00FC47E9">
        <w:trPr>
          <w:jc w:val="center"/>
        </w:trPr>
        <w:tc>
          <w:tcPr>
            <w:tcW w:w="1736" w:type="dxa"/>
            <w:vAlign w:val="center"/>
          </w:tcPr>
          <w:p w14:paraId="419F6F36" w14:textId="77777777" w:rsidR="00A03EA2" w:rsidRPr="00FC47E9" w:rsidRDefault="00A03EA2" w:rsidP="00CE0AAD">
            <w:pPr>
              <w:rPr>
                <w:i/>
                <w:iCs/>
                <w:color w:val="000000"/>
                <w:sz w:val="20"/>
                <w:szCs w:val="20"/>
              </w:rPr>
            </w:pPr>
            <w:r w:rsidRPr="00FC47E9">
              <w:rPr>
                <w:i/>
                <w:iCs/>
                <w:color w:val="000000"/>
                <w:sz w:val="20"/>
                <w:szCs w:val="20"/>
              </w:rPr>
              <w:t>S hot</w:t>
            </w:r>
          </w:p>
        </w:tc>
        <w:tc>
          <w:tcPr>
            <w:tcW w:w="1356" w:type="dxa"/>
            <w:vAlign w:val="center"/>
          </w:tcPr>
          <w:p w14:paraId="1C7A5072" w14:textId="77777777" w:rsidR="00A03EA2" w:rsidRPr="00FC47E9" w:rsidRDefault="00A03EA2" w:rsidP="00CE0AAD">
            <w:pPr>
              <w:jc w:val="center"/>
              <w:rPr>
                <w:color w:val="000000"/>
                <w:sz w:val="20"/>
                <w:szCs w:val="20"/>
              </w:rPr>
            </w:pPr>
            <w:r w:rsidRPr="00FC47E9">
              <w:rPr>
                <w:color w:val="000000"/>
                <w:sz w:val="20"/>
                <w:szCs w:val="20"/>
              </w:rPr>
              <w:t>19745</w:t>
            </w:r>
          </w:p>
        </w:tc>
        <w:tc>
          <w:tcPr>
            <w:tcW w:w="1023" w:type="dxa"/>
            <w:vAlign w:val="center"/>
          </w:tcPr>
          <w:p w14:paraId="1B6CF97C" w14:textId="77777777" w:rsidR="00A03EA2" w:rsidRPr="00FC47E9" w:rsidRDefault="00A03EA2" w:rsidP="00CE0AAD">
            <w:pPr>
              <w:jc w:val="center"/>
              <w:rPr>
                <w:i/>
                <w:color w:val="000000"/>
                <w:sz w:val="20"/>
                <w:szCs w:val="20"/>
              </w:rPr>
            </w:pPr>
            <w:r w:rsidRPr="00FC47E9">
              <w:rPr>
                <w:i/>
                <w:color w:val="000000"/>
                <w:sz w:val="20"/>
                <w:szCs w:val="20"/>
              </w:rPr>
              <w:t>psi</w:t>
            </w:r>
          </w:p>
        </w:tc>
      </w:tr>
      <w:tr w:rsidR="00A03EA2" w:rsidRPr="00FC47E9" w14:paraId="0523E08A" w14:textId="77777777" w:rsidTr="00FC47E9">
        <w:trPr>
          <w:jc w:val="center"/>
        </w:trPr>
        <w:tc>
          <w:tcPr>
            <w:tcW w:w="1736" w:type="dxa"/>
            <w:vAlign w:val="center"/>
          </w:tcPr>
          <w:p w14:paraId="622D1A53" w14:textId="77777777" w:rsidR="00A03EA2" w:rsidRPr="00FC47E9" w:rsidRDefault="00A03EA2" w:rsidP="00CE0AAD">
            <w:pPr>
              <w:rPr>
                <w:color w:val="000000"/>
                <w:sz w:val="20"/>
                <w:szCs w:val="20"/>
              </w:rPr>
            </w:pPr>
            <w:r w:rsidRPr="00FC47E9">
              <w:rPr>
                <w:color w:val="000000"/>
                <w:sz w:val="20"/>
                <w:szCs w:val="20"/>
              </w:rPr>
              <w:t>Sa</w:t>
            </w:r>
          </w:p>
        </w:tc>
        <w:tc>
          <w:tcPr>
            <w:tcW w:w="1356" w:type="dxa"/>
            <w:vAlign w:val="center"/>
          </w:tcPr>
          <w:p w14:paraId="7757E041" w14:textId="77777777" w:rsidR="00A03EA2" w:rsidRPr="00FC47E9" w:rsidRDefault="00A03EA2" w:rsidP="00CE0AAD">
            <w:pPr>
              <w:jc w:val="center"/>
              <w:rPr>
                <w:color w:val="000000"/>
                <w:sz w:val="20"/>
                <w:szCs w:val="20"/>
              </w:rPr>
            </w:pPr>
            <w:r w:rsidRPr="00FC47E9">
              <w:rPr>
                <w:color w:val="000000"/>
                <w:sz w:val="20"/>
                <w:szCs w:val="20"/>
              </w:rPr>
              <w:t>28439.4375</w:t>
            </w:r>
          </w:p>
        </w:tc>
        <w:tc>
          <w:tcPr>
            <w:tcW w:w="1023" w:type="dxa"/>
            <w:vAlign w:val="center"/>
          </w:tcPr>
          <w:p w14:paraId="0143125B" w14:textId="77777777" w:rsidR="00A03EA2" w:rsidRPr="00FC47E9" w:rsidRDefault="00A03EA2" w:rsidP="00CE0AAD">
            <w:pPr>
              <w:jc w:val="center"/>
              <w:rPr>
                <w:i/>
                <w:color w:val="000000"/>
                <w:sz w:val="20"/>
                <w:szCs w:val="20"/>
              </w:rPr>
            </w:pPr>
            <w:r w:rsidRPr="00FC47E9">
              <w:rPr>
                <w:i/>
                <w:color w:val="000000"/>
                <w:sz w:val="20"/>
                <w:szCs w:val="20"/>
              </w:rPr>
              <w:t>psi</w:t>
            </w:r>
          </w:p>
        </w:tc>
      </w:tr>
      <w:tr w:rsidR="00A03EA2" w:rsidRPr="00FC47E9" w14:paraId="07EABB1C" w14:textId="77777777" w:rsidTr="00FC47E9">
        <w:trPr>
          <w:jc w:val="center"/>
        </w:trPr>
        <w:tc>
          <w:tcPr>
            <w:tcW w:w="1736" w:type="dxa"/>
            <w:vAlign w:val="center"/>
          </w:tcPr>
          <w:p w14:paraId="4C69B971" w14:textId="77777777" w:rsidR="00A03EA2" w:rsidRPr="00FC47E9" w:rsidRDefault="00A03EA2" w:rsidP="00CE0AAD">
            <w:pPr>
              <w:rPr>
                <w:color w:val="000000"/>
                <w:sz w:val="20"/>
                <w:szCs w:val="20"/>
              </w:rPr>
            </w:pPr>
            <w:r w:rsidRPr="00FC47E9">
              <w:rPr>
                <w:color w:val="000000"/>
                <w:sz w:val="20"/>
                <w:szCs w:val="20"/>
              </w:rPr>
              <w:t>Ea</w:t>
            </w:r>
          </w:p>
        </w:tc>
        <w:tc>
          <w:tcPr>
            <w:tcW w:w="1356" w:type="dxa"/>
            <w:vAlign w:val="center"/>
          </w:tcPr>
          <w:p w14:paraId="0EFC08F1" w14:textId="77777777" w:rsidR="00A03EA2" w:rsidRPr="00FC47E9" w:rsidRDefault="00A03EA2" w:rsidP="00CE0AAD">
            <w:pPr>
              <w:jc w:val="center"/>
              <w:rPr>
                <w:color w:val="000000"/>
                <w:sz w:val="20"/>
                <w:szCs w:val="20"/>
              </w:rPr>
            </w:pPr>
            <w:r w:rsidRPr="00FC47E9">
              <w:rPr>
                <w:color w:val="000000"/>
                <w:sz w:val="20"/>
                <w:szCs w:val="20"/>
              </w:rPr>
              <w:t>27300000</w:t>
            </w:r>
          </w:p>
        </w:tc>
        <w:tc>
          <w:tcPr>
            <w:tcW w:w="1023" w:type="dxa"/>
            <w:vAlign w:val="center"/>
          </w:tcPr>
          <w:p w14:paraId="75EFB474" w14:textId="77777777" w:rsidR="00A03EA2" w:rsidRPr="00FC47E9" w:rsidRDefault="00A03EA2" w:rsidP="00CE0AAD">
            <w:pPr>
              <w:jc w:val="center"/>
              <w:rPr>
                <w:i/>
                <w:color w:val="000000"/>
                <w:sz w:val="20"/>
                <w:szCs w:val="20"/>
              </w:rPr>
            </w:pPr>
            <w:r w:rsidRPr="00FC47E9">
              <w:rPr>
                <w:i/>
                <w:color w:val="000000"/>
                <w:sz w:val="20"/>
                <w:szCs w:val="20"/>
              </w:rPr>
              <w:t>psi</w:t>
            </w:r>
          </w:p>
        </w:tc>
      </w:tr>
      <w:tr w:rsidR="00A03EA2" w:rsidRPr="00FC47E9" w14:paraId="64DBC378" w14:textId="77777777" w:rsidTr="00FC47E9">
        <w:trPr>
          <w:jc w:val="center"/>
        </w:trPr>
        <w:tc>
          <w:tcPr>
            <w:tcW w:w="1736" w:type="dxa"/>
            <w:vAlign w:val="center"/>
          </w:tcPr>
          <w:p w14:paraId="5318C31D" w14:textId="77777777" w:rsidR="00A03EA2" w:rsidRPr="00FC47E9" w:rsidRDefault="00A03EA2" w:rsidP="00CE0AAD">
            <w:pPr>
              <w:rPr>
                <w:color w:val="000000"/>
                <w:sz w:val="20"/>
                <w:szCs w:val="20"/>
              </w:rPr>
            </w:pPr>
            <w:r w:rsidRPr="00FC47E9">
              <w:rPr>
                <w:color w:val="000000"/>
                <w:sz w:val="20"/>
                <w:szCs w:val="20"/>
              </w:rPr>
              <w:t>K1</w:t>
            </w:r>
          </w:p>
        </w:tc>
        <w:tc>
          <w:tcPr>
            <w:tcW w:w="1356" w:type="dxa"/>
            <w:vAlign w:val="center"/>
          </w:tcPr>
          <w:p w14:paraId="7802143C" w14:textId="77777777" w:rsidR="00A03EA2" w:rsidRPr="00FC47E9" w:rsidRDefault="00A03EA2" w:rsidP="00CE0AAD">
            <w:pPr>
              <w:jc w:val="center"/>
              <w:rPr>
                <w:color w:val="000000"/>
                <w:sz w:val="20"/>
                <w:szCs w:val="20"/>
              </w:rPr>
            </w:pPr>
            <w:r w:rsidRPr="00FC47E9">
              <w:rPr>
                <w:color w:val="000000"/>
                <w:sz w:val="20"/>
                <w:szCs w:val="20"/>
              </w:rPr>
              <w:t>0.0313</w:t>
            </w:r>
          </w:p>
        </w:tc>
        <w:tc>
          <w:tcPr>
            <w:tcW w:w="1023" w:type="dxa"/>
            <w:vAlign w:val="center"/>
          </w:tcPr>
          <w:p w14:paraId="02CF46CC" w14:textId="77777777" w:rsidR="00A03EA2" w:rsidRPr="00FC47E9" w:rsidRDefault="00A03EA2" w:rsidP="00CE0AAD">
            <w:pPr>
              <w:jc w:val="center"/>
              <w:rPr>
                <w:i/>
                <w:color w:val="000000"/>
                <w:sz w:val="20"/>
                <w:szCs w:val="20"/>
              </w:rPr>
            </w:pPr>
            <w:r w:rsidRPr="00FC47E9">
              <w:rPr>
                <w:i/>
                <w:color w:val="000000"/>
                <w:sz w:val="20"/>
                <w:szCs w:val="20"/>
              </w:rPr>
              <w:t>-</w:t>
            </w:r>
          </w:p>
        </w:tc>
      </w:tr>
      <w:tr w:rsidR="00A03EA2" w:rsidRPr="00FC47E9" w14:paraId="66569CE4" w14:textId="77777777" w:rsidTr="00FC47E9">
        <w:trPr>
          <w:trHeight w:val="282"/>
          <w:jc w:val="center"/>
        </w:trPr>
        <w:tc>
          <w:tcPr>
            <w:tcW w:w="1736" w:type="dxa"/>
            <w:vAlign w:val="center"/>
          </w:tcPr>
          <w:p w14:paraId="5DE6B7BF" w14:textId="77777777" w:rsidR="00A03EA2" w:rsidRPr="00FC47E9" w:rsidRDefault="00A03EA2" w:rsidP="00CE0AAD">
            <w:pPr>
              <w:rPr>
                <w:color w:val="000000"/>
                <w:sz w:val="20"/>
                <w:szCs w:val="20"/>
              </w:rPr>
            </w:pPr>
            <w:r w:rsidRPr="00FC47E9">
              <w:rPr>
                <w:noProof/>
                <w:sz w:val="20"/>
                <w:szCs w:val="20"/>
              </w:rPr>
              <w:drawing>
                <wp:inline distT="0" distB="0" distL="0" distR="0" wp14:anchorId="23CDD529" wp14:editId="2A7742D0">
                  <wp:extent cx="365760" cy="249141"/>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3754" cy="261398"/>
                          </a:xfrm>
                          <a:prstGeom prst="rect">
                            <a:avLst/>
                          </a:prstGeom>
                          <a:noFill/>
                        </pic:spPr>
                      </pic:pic>
                    </a:graphicData>
                  </a:graphic>
                </wp:inline>
              </w:drawing>
            </w:r>
          </w:p>
        </w:tc>
        <w:tc>
          <w:tcPr>
            <w:tcW w:w="1356" w:type="dxa"/>
            <w:vAlign w:val="center"/>
          </w:tcPr>
          <w:p w14:paraId="77241378" w14:textId="77777777" w:rsidR="00A03EA2" w:rsidRPr="00FC47E9" w:rsidRDefault="00A03EA2" w:rsidP="00CE0AAD">
            <w:pPr>
              <w:jc w:val="center"/>
              <w:rPr>
                <w:color w:val="000000"/>
                <w:sz w:val="20"/>
                <w:szCs w:val="20"/>
              </w:rPr>
            </w:pPr>
            <w:r w:rsidRPr="00FC47E9">
              <w:rPr>
                <w:color w:val="000000"/>
                <w:sz w:val="20"/>
                <w:szCs w:val="20"/>
              </w:rPr>
              <w:t>0.000916</w:t>
            </w:r>
          </w:p>
        </w:tc>
        <w:tc>
          <w:tcPr>
            <w:tcW w:w="1023" w:type="dxa"/>
            <w:vAlign w:val="center"/>
          </w:tcPr>
          <w:p w14:paraId="3E0BD0D0" w14:textId="77777777" w:rsidR="00A03EA2" w:rsidRPr="00FC47E9" w:rsidRDefault="00A03EA2" w:rsidP="00CE0AAD">
            <w:pPr>
              <w:jc w:val="center"/>
              <w:rPr>
                <w:i/>
                <w:color w:val="000000"/>
                <w:sz w:val="20"/>
                <w:szCs w:val="20"/>
              </w:rPr>
            </w:pPr>
            <w:r w:rsidRPr="00FC47E9">
              <w:rPr>
                <w:i/>
                <w:color w:val="000000"/>
                <w:sz w:val="20"/>
                <w:szCs w:val="20"/>
              </w:rPr>
              <w:t>-</w:t>
            </w:r>
          </w:p>
        </w:tc>
      </w:tr>
    </w:tbl>
    <w:p w14:paraId="63F1FDB1" w14:textId="77777777" w:rsidR="006633C1" w:rsidRPr="00FC47E9" w:rsidRDefault="006633C1" w:rsidP="00A03EA2">
      <w:pPr>
        <w:pStyle w:val="Caption"/>
        <w:keepNext/>
        <w:spacing w:after="0"/>
        <w:jc w:val="center"/>
        <w:rPr>
          <w:rFonts w:ascii="Times New Roman" w:hAnsi="Times New Roman"/>
          <w:i w:val="0"/>
          <w:color w:val="auto"/>
          <w:sz w:val="20"/>
        </w:rPr>
      </w:pPr>
    </w:p>
    <w:p w14:paraId="2C6CD0F6" w14:textId="36EAACBF" w:rsidR="00A03EA2" w:rsidRPr="00FC47E9" w:rsidRDefault="00A03EA2" w:rsidP="00A03EA2">
      <w:pPr>
        <w:pStyle w:val="Caption"/>
        <w:keepNext/>
        <w:spacing w:after="0"/>
        <w:jc w:val="center"/>
        <w:rPr>
          <w:rFonts w:ascii="Times New Roman" w:hAnsi="Times New Roman"/>
          <w:i w:val="0"/>
          <w:color w:val="auto"/>
          <w:sz w:val="20"/>
        </w:rPr>
      </w:pPr>
      <w:r w:rsidRPr="00FC47E9">
        <w:rPr>
          <w:rFonts w:ascii="Times New Roman" w:hAnsi="Times New Roman"/>
          <w:i w:val="0"/>
          <w:color w:val="auto"/>
          <w:sz w:val="20"/>
        </w:rPr>
        <w:t xml:space="preserve">Table </w:t>
      </w:r>
      <w:r w:rsidRPr="00FC47E9">
        <w:rPr>
          <w:rFonts w:ascii="Times New Roman" w:hAnsi="Times New Roman"/>
          <w:i w:val="0"/>
          <w:color w:val="auto"/>
          <w:sz w:val="20"/>
        </w:rPr>
        <w:fldChar w:fldCharType="begin"/>
      </w:r>
      <w:r w:rsidRPr="00FC47E9">
        <w:rPr>
          <w:rFonts w:ascii="Times New Roman" w:hAnsi="Times New Roman"/>
          <w:i w:val="0"/>
          <w:color w:val="auto"/>
          <w:sz w:val="20"/>
        </w:rPr>
        <w:instrText xml:space="preserve"> SEQ Tabel \* ARABIC </w:instrText>
      </w:r>
      <w:r w:rsidRPr="00FC47E9">
        <w:rPr>
          <w:rFonts w:ascii="Times New Roman" w:hAnsi="Times New Roman"/>
          <w:i w:val="0"/>
          <w:color w:val="auto"/>
          <w:sz w:val="20"/>
        </w:rPr>
        <w:fldChar w:fldCharType="separate"/>
      </w:r>
      <w:r w:rsidRPr="00FC47E9">
        <w:rPr>
          <w:rFonts w:ascii="Times New Roman" w:hAnsi="Times New Roman"/>
          <w:i w:val="0"/>
          <w:noProof/>
          <w:color w:val="auto"/>
          <w:sz w:val="20"/>
        </w:rPr>
        <w:t>4</w:t>
      </w:r>
      <w:r w:rsidRPr="00FC47E9">
        <w:rPr>
          <w:rFonts w:ascii="Times New Roman" w:hAnsi="Times New Roman"/>
          <w:i w:val="0"/>
          <w:color w:val="auto"/>
          <w:sz w:val="20"/>
        </w:rPr>
        <w:fldChar w:fldCharType="end"/>
      </w:r>
      <w:r w:rsidRPr="00FC47E9">
        <w:rPr>
          <w:rFonts w:ascii="Times New Roman" w:hAnsi="Times New Roman"/>
          <w:i w:val="0"/>
          <w:color w:val="auto"/>
          <w:sz w:val="20"/>
        </w:rPr>
        <w:t xml:space="preserve"> </w:t>
      </w:r>
      <w:r w:rsidRPr="00FC47E9">
        <w:rPr>
          <w:rFonts w:ascii="Times New Roman" w:hAnsi="Times New Roman"/>
          <w:i w:val="0"/>
          <w:iCs w:val="0"/>
          <w:color w:val="auto"/>
          <w:sz w:val="20"/>
        </w:rPr>
        <w:t>Output Stress on Stress Analysis Software</w:t>
      </w:r>
    </w:p>
    <w:tbl>
      <w:tblPr>
        <w:tblStyle w:val="TableGrid1"/>
        <w:tblW w:w="5529"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45"/>
        <w:gridCol w:w="1591"/>
        <w:gridCol w:w="866"/>
        <w:gridCol w:w="1028"/>
        <w:gridCol w:w="1299"/>
      </w:tblGrid>
      <w:tr w:rsidR="00A03EA2" w:rsidRPr="00FC47E9" w14:paraId="0A25BC74" w14:textId="77777777" w:rsidTr="00FC47E9">
        <w:trPr>
          <w:trHeight w:val="288"/>
          <w:jc w:val="center"/>
        </w:trPr>
        <w:tc>
          <w:tcPr>
            <w:tcW w:w="745" w:type="dxa"/>
            <w:noWrap/>
            <w:vAlign w:val="center"/>
            <w:hideMark/>
          </w:tcPr>
          <w:p w14:paraId="65992FAD" w14:textId="77777777" w:rsidR="00A03EA2" w:rsidRPr="00FC47E9" w:rsidRDefault="00A03EA2" w:rsidP="00C53AA8">
            <w:pPr>
              <w:spacing w:after="0"/>
              <w:jc w:val="center"/>
              <w:rPr>
                <w:color w:val="000000"/>
                <w:sz w:val="20"/>
                <w:szCs w:val="20"/>
                <w:lang w:val="en-ID" w:eastAsia="en-ID"/>
              </w:rPr>
            </w:pPr>
            <w:r w:rsidRPr="00FC47E9">
              <w:rPr>
                <w:color w:val="000000"/>
                <w:sz w:val="20"/>
                <w:szCs w:val="20"/>
                <w:lang w:val="en-ID" w:eastAsia="en-ID"/>
              </w:rPr>
              <w:t>No</w:t>
            </w:r>
          </w:p>
        </w:tc>
        <w:tc>
          <w:tcPr>
            <w:tcW w:w="1591" w:type="dxa"/>
            <w:noWrap/>
            <w:vAlign w:val="center"/>
            <w:hideMark/>
          </w:tcPr>
          <w:p w14:paraId="40C6F689" w14:textId="77777777" w:rsidR="00A03EA2" w:rsidRPr="00FC47E9" w:rsidRDefault="00A03EA2" w:rsidP="00C53AA8">
            <w:pPr>
              <w:spacing w:after="0"/>
              <w:jc w:val="center"/>
              <w:rPr>
                <w:color w:val="000000"/>
                <w:sz w:val="20"/>
                <w:szCs w:val="20"/>
                <w:lang w:val="en-ID" w:eastAsia="en-ID"/>
              </w:rPr>
            </w:pPr>
            <w:r w:rsidRPr="00FC47E9">
              <w:rPr>
                <w:i/>
                <w:iCs/>
                <w:color w:val="000000"/>
                <w:sz w:val="20"/>
                <w:szCs w:val="20"/>
                <w:lang w:val="en-ID" w:eastAsia="en-ID"/>
              </w:rPr>
              <w:t>Load</w:t>
            </w:r>
            <w:r w:rsidRPr="00FC47E9">
              <w:rPr>
                <w:color w:val="000000"/>
                <w:sz w:val="20"/>
                <w:szCs w:val="20"/>
                <w:lang w:val="en-ID" w:eastAsia="en-ID"/>
              </w:rPr>
              <w:t xml:space="preserve"> Case</w:t>
            </w:r>
          </w:p>
        </w:tc>
        <w:tc>
          <w:tcPr>
            <w:tcW w:w="866" w:type="dxa"/>
            <w:vAlign w:val="center"/>
            <w:hideMark/>
          </w:tcPr>
          <w:p w14:paraId="2BECB4D2" w14:textId="77777777" w:rsidR="00A03EA2" w:rsidRPr="00FC47E9" w:rsidRDefault="00A03EA2" w:rsidP="00C53AA8">
            <w:pPr>
              <w:spacing w:after="0"/>
              <w:jc w:val="center"/>
              <w:rPr>
                <w:color w:val="000000"/>
                <w:sz w:val="20"/>
                <w:szCs w:val="20"/>
                <w:lang w:val="en-ID" w:eastAsia="en-ID"/>
              </w:rPr>
            </w:pPr>
            <w:r w:rsidRPr="00FC47E9">
              <w:rPr>
                <w:i/>
                <w:iCs/>
                <w:color w:val="000000"/>
                <w:sz w:val="20"/>
                <w:szCs w:val="20"/>
                <w:lang w:val="en-ID" w:eastAsia="en-ID"/>
              </w:rPr>
              <w:t xml:space="preserve">Code Stress </w:t>
            </w:r>
            <w:r w:rsidRPr="00FC47E9">
              <w:rPr>
                <w:color w:val="000000"/>
                <w:sz w:val="20"/>
                <w:szCs w:val="20"/>
                <w:lang w:val="en-ID" w:eastAsia="en-ID"/>
              </w:rPr>
              <w:t>(lb/in²)</w:t>
            </w:r>
          </w:p>
        </w:tc>
        <w:tc>
          <w:tcPr>
            <w:tcW w:w="1028" w:type="dxa"/>
            <w:vAlign w:val="center"/>
            <w:hideMark/>
          </w:tcPr>
          <w:p w14:paraId="32E1A7F8" w14:textId="77777777" w:rsidR="00A03EA2" w:rsidRPr="00FC47E9" w:rsidRDefault="00A03EA2" w:rsidP="00C53AA8">
            <w:pPr>
              <w:spacing w:after="0"/>
              <w:jc w:val="center"/>
              <w:rPr>
                <w:color w:val="000000"/>
                <w:sz w:val="20"/>
                <w:szCs w:val="20"/>
                <w:lang w:val="en-ID" w:eastAsia="en-ID"/>
              </w:rPr>
            </w:pPr>
            <w:r w:rsidRPr="00FC47E9">
              <w:rPr>
                <w:i/>
                <w:iCs/>
                <w:color w:val="000000"/>
                <w:sz w:val="20"/>
                <w:szCs w:val="20"/>
                <w:lang w:val="en-ID" w:eastAsia="en-ID"/>
              </w:rPr>
              <w:t xml:space="preserve">Allowable Stress </w:t>
            </w:r>
            <w:r w:rsidRPr="00FC47E9">
              <w:rPr>
                <w:color w:val="000000"/>
                <w:sz w:val="20"/>
                <w:szCs w:val="20"/>
                <w:lang w:val="en-ID" w:eastAsia="en-ID"/>
              </w:rPr>
              <w:t>(lb/in²)</w:t>
            </w:r>
          </w:p>
        </w:tc>
        <w:tc>
          <w:tcPr>
            <w:tcW w:w="1299" w:type="dxa"/>
            <w:noWrap/>
            <w:vAlign w:val="center"/>
            <w:hideMark/>
          </w:tcPr>
          <w:p w14:paraId="15F59A1B" w14:textId="77777777" w:rsidR="00A03EA2" w:rsidRPr="00FC47E9" w:rsidRDefault="00A03EA2" w:rsidP="00C53AA8">
            <w:pPr>
              <w:spacing w:after="0"/>
              <w:jc w:val="center"/>
              <w:rPr>
                <w:color w:val="000000"/>
                <w:sz w:val="20"/>
                <w:szCs w:val="20"/>
                <w:lang w:val="en-ID" w:eastAsia="en-ID"/>
              </w:rPr>
            </w:pPr>
            <w:r w:rsidRPr="00FC47E9">
              <w:rPr>
                <w:i/>
                <w:iCs/>
                <w:color w:val="000000"/>
                <w:sz w:val="20"/>
                <w:szCs w:val="20"/>
                <w:lang w:val="en-ID" w:eastAsia="en-ID"/>
              </w:rPr>
              <w:t>Ratio</w:t>
            </w:r>
            <w:r w:rsidRPr="00FC47E9">
              <w:rPr>
                <w:color w:val="000000"/>
                <w:sz w:val="20"/>
                <w:szCs w:val="20"/>
                <w:lang w:val="en-ID" w:eastAsia="en-ID"/>
              </w:rPr>
              <w:t xml:space="preserve"> (%)</w:t>
            </w:r>
          </w:p>
        </w:tc>
      </w:tr>
      <w:tr w:rsidR="00A03EA2" w:rsidRPr="00FC47E9" w14:paraId="3702D78F" w14:textId="77777777" w:rsidTr="00FC47E9">
        <w:trPr>
          <w:trHeight w:val="47"/>
          <w:jc w:val="center"/>
        </w:trPr>
        <w:tc>
          <w:tcPr>
            <w:tcW w:w="745" w:type="dxa"/>
            <w:vMerge w:val="restart"/>
            <w:noWrap/>
            <w:vAlign w:val="center"/>
            <w:hideMark/>
          </w:tcPr>
          <w:p w14:paraId="64BB5BEB" w14:textId="77777777" w:rsidR="00A03EA2" w:rsidRPr="00FC47E9" w:rsidRDefault="00A03EA2" w:rsidP="00CE0AAD">
            <w:pPr>
              <w:jc w:val="center"/>
              <w:rPr>
                <w:color w:val="000000"/>
                <w:sz w:val="20"/>
                <w:szCs w:val="20"/>
                <w:lang w:val="en-ID" w:eastAsia="en-ID"/>
              </w:rPr>
            </w:pPr>
            <w:r w:rsidRPr="00FC47E9">
              <w:rPr>
                <w:color w:val="000000"/>
                <w:sz w:val="20"/>
                <w:szCs w:val="20"/>
                <w:lang w:val="en-ID" w:eastAsia="en-ID"/>
              </w:rPr>
              <w:t>1</w:t>
            </w:r>
          </w:p>
        </w:tc>
        <w:tc>
          <w:tcPr>
            <w:tcW w:w="1591" w:type="dxa"/>
            <w:noWrap/>
            <w:hideMark/>
          </w:tcPr>
          <w:p w14:paraId="02C245E7" w14:textId="77777777" w:rsidR="00A03EA2" w:rsidRPr="00FC47E9" w:rsidRDefault="00A03EA2" w:rsidP="00CE0AAD">
            <w:pPr>
              <w:rPr>
                <w:color w:val="000000"/>
                <w:sz w:val="20"/>
                <w:szCs w:val="20"/>
                <w:lang w:val="en-ID" w:eastAsia="en-ID"/>
              </w:rPr>
            </w:pPr>
            <w:r w:rsidRPr="00FC47E9">
              <w:rPr>
                <w:color w:val="000000"/>
                <w:sz w:val="20"/>
                <w:szCs w:val="20"/>
                <w:lang w:val="en-ID" w:eastAsia="en-ID"/>
              </w:rPr>
              <w:t>L3 (</w:t>
            </w:r>
            <w:r w:rsidRPr="00FC47E9">
              <w:rPr>
                <w:i/>
                <w:iCs/>
                <w:color w:val="000000"/>
                <w:sz w:val="20"/>
                <w:szCs w:val="20"/>
                <w:lang w:val="en-ID" w:eastAsia="en-ID"/>
              </w:rPr>
              <w:t>SUSTAINED</w:t>
            </w:r>
            <w:r w:rsidRPr="00FC47E9">
              <w:rPr>
                <w:color w:val="000000"/>
                <w:sz w:val="20"/>
                <w:szCs w:val="20"/>
                <w:lang w:val="en-ID" w:eastAsia="en-ID"/>
              </w:rPr>
              <w:t>)</w:t>
            </w:r>
          </w:p>
        </w:tc>
        <w:tc>
          <w:tcPr>
            <w:tcW w:w="866" w:type="dxa"/>
            <w:vMerge w:val="restart"/>
            <w:noWrap/>
            <w:vAlign w:val="center"/>
            <w:hideMark/>
          </w:tcPr>
          <w:p w14:paraId="7200683C" w14:textId="77777777" w:rsidR="00A03EA2" w:rsidRPr="00FC47E9" w:rsidRDefault="00A03EA2" w:rsidP="00CE0AAD">
            <w:pPr>
              <w:jc w:val="center"/>
              <w:rPr>
                <w:color w:val="000000"/>
                <w:sz w:val="20"/>
                <w:szCs w:val="20"/>
                <w:lang w:val="en-ID" w:eastAsia="en-ID"/>
              </w:rPr>
            </w:pPr>
            <w:r w:rsidRPr="00FC47E9">
              <w:rPr>
                <w:color w:val="000000"/>
                <w:sz w:val="20"/>
                <w:szCs w:val="20"/>
                <w:lang w:val="en-ID" w:eastAsia="en-ID"/>
              </w:rPr>
              <w:t>18389.3</w:t>
            </w:r>
          </w:p>
        </w:tc>
        <w:tc>
          <w:tcPr>
            <w:tcW w:w="1028" w:type="dxa"/>
            <w:vMerge w:val="restart"/>
            <w:noWrap/>
            <w:vAlign w:val="center"/>
            <w:hideMark/>
          </w:tcPr>
          <w:p w14:paraId="14ABC448" w14:textId="77777777" w:rsidR="00A03EA2" w:rsidRPr="00FC47E9" w:rsidRDefault="00A03EA2" w:rsidP="00CE0AAD">
            <w:pPr>
              <w:jc w:val="center"/>
              <w:rPr>
                <w:color w:val="000000"/>
                <w:sz w:val="20"/>
                <w:szCs w:val="20"/>
                <w:lang w:val="en-ID" w:eastAsia="en-ID"/>
              </w:rPr>
            </w:pPr>
            <w:r w:rsidRPr="00FC47E9">
              <w:rPr>
                <w:color w:val="000000"/>
                <w:sz w:val="20"/>
                <w:szCs w:val="20"/>
                <w:lang w:val="en-ID" w:eastAsia="en-ID"/>
              </w:rPr>
              <w:t>19745</w:t>
            </w:r>
          </w:p>
        </w:tc>
        <w:tc>
          <w:tcPr>
            <w:tcW w:w="1299" w:type="dxa"/>
            <w:vMerge w:val="restart"/>
            <w:noWrap/>
            <w:vAlign w:val="center"/>
            <w:hideMark/>
          </w:tcPr>
          <w:p w14:paraId="1C95B9BA" w14:textId="77777777" w:rsidR="00A03EA2" w:rsidRPr="00FC47E9" w:rsidRDefault="00A03EA2" w:rsidP="00CE0AAD">
            <w:pPr>
              <w:jc w:val="center"/>
              <w:rPr>
                <w:color w:val="000000"/>
                <w:sz w:val="20"/>
                <w:szCs w:val="20"/>
                <w:lang w:val="en-ID" w:eastAsia="en-ID"/>
              </w:rPr>
            </w:pPr>
            <w:r w:rsidRPr="00FC47E9">
              <w:rPr>
                <w:color w:val="000000"/>
                <w:sz w:val="20"/>
                <w:szCs w:val="20"/>
                <w:lang w:val="en-ID" w:eastAsia="en-ID"/>
              </w:rPr>
              <w:t>93.1</w:t>
            </w:r>
          </w:p>
        </w:tc>
      </w:tr>
      <w:tr w:rsidR="00A03EA2" w:rsidRPr="00FC47E9" w14:paraId="1016ADD4" w14:textId="77777777" w:rsidTr="00FC47E9">
        <w:trPr>
          <w:trHeight w:val="47"/>
          <w:jc w:val="center"/>
        </w:trPr>
        <w:tc>
          <w:tcPr>
            <w:tcW w:w="745" w:type="dxa"/>
            <w:vMerge/>
            <w:vAlign w:val="center"/>
            <w:hideMark/>
          </w:tcPr>
          <w:p w14:paraId="03144B44" w14:textId="77777777" w:rsidR="00A03EA2" w:rsidRPr="00FC47E9" w:rsidRDefault="00A03EA2" w:rsidP="00CE0AAD">
            <w:pPr>
              <w:jc w:val="center"/>
              <w:rPr>
                <w:color w:val="000000"/>
                <w:sz w:val="20"/>
                <w:szCs w:val="20"/>
                <w:lang w:val="en-ID" w:eastAsia="en-ID"/>
              </w:rPr>
            </w:pPr>
          </w:p>
        </w:tc>
        <w:tc>
          <w:tcPr>
            <w:tcW w:w="1591" w:type="dxa"/>
            <w:noWrap/>
            <w:hideMark/>
          </w:tcPr>
          <w:p w14:paraId="3C9819AA" w14:textId="77777777" w:rsidR="00A03EA2" w:rsidRPr="00FC47E9" w:rsidRDefault="00A03EA2" w:rsidP="00CE0AAD">
            <w:pPr>
              <w:rPr>
                <w:color w:val="000000"/>
                <w:sz w:val="20"/>
                <w:szCs w:val="20"/>
                <w:lang w:val="en-ID" w:eastAsia="en-ID"/>
              </w:rPr>
            </w:pPr>
            <w:r w:rsidRPr="00FC47E9">
              <w:rPr>
                <w:color w:val="000000"/>
                <w:sz w:val="20"/>
                <w:szCs w:val="20"/>
                <w:lang w:val="en-ID" w:eastAsia="en-ID"/>
              </w:rPr>
              <w:t>L3 = W + P1</w:t>
            </w:r>
          </w:p>
        </w:tc>
        <w:tc>
          <w:tcPr>
            <w:tcW w:w="866" w:type="dxa"/>
            <w:vMerge/>
            <w:vAlign w:val="center"/>
            <w:hideMark/>
          </w:tcPr>
          <w:p w14:paraId="321D5DD0" w14:textId="77777777" w:rsidR="00A03EA2" w:rsidRPr="00FC47E9" w:rsidRDefault="00A03EA2" w:rsidP="00CE0AAD">
            <w:pPr>
              <w:jc w:val="center"/>
              <w:rPr>
                <w:color w:val="000000"/>
                <w:sz w:val="20"/>
                <w:szCs w:val="20"/>
                <w:lang w:val="en-ID" w:eastAsia="en-ID"/>
              </w:rPr>
            </w:pPr>
          </w:p>
        </w:tc>
        <w:tc>
          <w:tcPr>
            <w:tcW w:w="1028" w:type="dxa"/>
            <w:vMerge/>
            <w:vAlign w:val="center"/>
            <w:hideMark/>
          </w:tcPr>
          <w:p w14:paraId="2BA4B0E2" w14:textId="77777777" w:rsidR="00A03EA2" w:rsidRPr="00FC47E9" w:rsidRDefault="00A03EA2" w:rsidP="00CE0AAD">
            <w:pPr>
              <w:jc w:val="center"/>
              <w:rPr>
                <w:color w:val="000000"/>
                <w:sz w:val="20"/>
                <w:szCs w:val="20"/>
                <w:lang w:val="en-ID" w:eastAsia="en-ID"/>
              </w:rPr>
            </w:pPr>
          </w:p>
        </w:tc>
        <w:tc>
          <w:tcPr>
            <w:tcW w:w="1299" w:type="dxa"/>
            <w:vMerge/>
            <w:vAlign w:val="center"/>
            <w:hideMark/>
          </w:tcPr>
          <w:p w14:paraId="68228A0B" w14:textId="77777777" w:rsidR="00A03EA2" w:rsidRPr="00FC47E9" w:rsidRDefault="00A03EA2" w:rsidP="00CE0AAD">
            <w:pPr>
              <w:jc w:val="center"/>
              <w:rPr>
                <w:color w:val="000000"/>
                <w:sz w:val="20"/>
                <w:szCs w:val="20"/>
                <w:lang w:val="en-ID" w:eastAsia="en-ID"/>
              </w:rPr>
            </w:pPr>
          </w:p>
        </w:tc>
      </w:tr>
      <w:tr w:rsidR="00A03EA2" w:rsidRPr="00FC47E9" w14:paraId="2AACCEDC" w14:textId="77777777" w:rsidTr="00FC47E9">
        <w:trPr>
          <w:trHeight w:val="172"/>
          <w:jc w:val="center"/>
        </w:trPr>
        <w:tc>
          <w:tcPr>
            <w:tcW w:w="745" w:type="dxa"/>
            <w:vMerge w:val="restart"/>
            <w:noWrap/>
            <w:vAlign w:val="center"/>
            <w:hideMark/>
          </w:tcPr>
          <w:p w14:paraId="51174BB9" w14:textId="77777777" w:rsidR="00A03EA2" w:rsidRPr="00FC47E9" w:rsidRDefault="00A03EA2" w:rsidP="00CE0AAD">
            <w:pPr>
              <w:jc w:val="center"/>
              <w:rPr>
                <w:color w:val="000000"/>
                <w:sz w:val="20"/>
                <w:szCs w:val="20"/>
                <w:lang w:val="en-ID" w:eastAsia="en-ID"/>
              </w:rPr>
            </w:pPr>
            <w:r w:rsidRPr="00FC47E9">
              <w:rPr>
                <w:color w:val="000000"/>
                <w:sz w:val="20"/>
                <w:szCs w:val="20"/>
                <w:lang w:val="en-ID" w:eastAsia="en-ID"/>
              </w:rPr>
              <w:t>2</w:t>
            </w:r>
          </w:p>
        </w:tc>
        <w:tc>
          <w:tcPr>
            <w:tcW w:w="1591" w:type="dxa"/>
            <w:noWrap/>
            <w:hideMark/>
          </w:tcPr>
          <w:p w14:paraId="05C0CA68" w14:textId="77777777" w:rsidR="00A03EA2" w:rsidRPr="00FC47E9" w:rsidRDefault="00A03EA2" w:rsidP="00CE0AAD">
            <w:pPr>
              <w:rPr>
                <w:color w:val="000000"/>
                <w:sz w:val="20"/>
                <w:szCs w:val="20"/>
                <w:lang w:val="en-ID" w:eastAsia="en-ID"/>
              </w:rPr>
            </w:pPr>
            <w:r w:rsidRPr="00FC47E9">
              <w:rPr>
                <w:color w:val="000000"/>
                <w:sz w:val="20"/>
                <w:szCs w:val="20"/>
                <w:lang w:val="en-ID" w:eastAsia="en-ID"/>
              </w:rPr>
              <w:t>L4 (</w:t>
            </w:r>
            <w:r w:rsidRPr="00FC47E9">
              <w:rPr>
                <w:i/>
                <w:iCs/>
                <w:color w:val="000000"/>
                <w:sz w:val="20"/>
                <w:szCs w:val="20"/>
                <w:lang w:val="en-ID" w:eastAsia="en-ID"/>
              </w:rPr>
              <w:t>OCCASIONAL</w:t>
            </w:r>
            <w:r w:rsidRPr="00FC47E9">
              <w:rPr>
                <w:color w:val="000000"/>
                <w:sz w:val="20"/>
                <w:szCs w:val="20"/>
                <w:lang w:val="en-ID" w:eastAsia="en-ID"/>
              </w:rPr>
              <w:t xml:space="preserve">) </w:t>
            </w:r>
          </w:p>
        </w:tc>
        <w:tc>
          <w:tcPr>
            <w:tcW w:w="866" w:type="dxa"/>
            <w:vMerge w:val="restart"/>
            <w:noWrap/>
            <w:vAlign w:val="center"/>
            <w:hideMark/>
          </w:tcPr>
          <w:p w14:paraId="5021B539" w14:textId="77777777" w:rsidR="00A03EA2" w:rsidRPr="00FC47E9" w:rsidRDefault="00A03EA2" w:rsidP="00CE0AAD">
            <w:pPr>
              <w:jc w:val="center"/>
              <w:rPr>
                <w:color w:val="000000"/>
                <w:sz w:val="20"/>
                <w:szCs w:val="20"/>
                <w:lang w:val="en-ID" w:eastAsia="en-ID"/>
              </w:rPr>
            </w:pPr>
            <w:r w:rsidRPr="00FC47E9">
              <w:rPr>
                <w:color w:val="000000"/>
                <w:sz w:val="20"/>
                <w:szCs w:val="20"/>
                <w:lang w:val="en-ID" w:eastAsia="en-ID"/>
              </w:rPr>
              <w:t>18399</w:t>
            </w:r>
          </w:p>
        </w:tc>
        <w:tc>
          <w:tcPr>
            <w:tcW w:w="1028" w:type="dxa"/>
            <w:vMerge w:val="restart"/>
            <w:noWrap/>
            <w:vAlign w:val="center"/>
            <w:hideMark/>
          </w:tcPr>
          <w:p w14:paraId="38322373" w14:textId="77777777" w:rsidR="00A03EA2" w:rsidRPr="00FC47E9" w:rsidRDefault="00A03EA2" w:rsidP="00CE0AAD">
            <w:pPr>
              <w:jc w:val="center"/>
              <w:rPr>
                <w:color w:val="000000"/>
                <w:sz w:val="20"/>
                <w:szCs w:val="20"/>
                <w:lang w:val="en-ID" w:eastAsia="en-ID"/>
              </w:rPr>
            </w:pPr>
            <w:r w:rsidRPr="00FC47E9">
              <w:rPr>
                <w:color w:val="000000"/>
                <w:sz w:val="20"/>
                <w:szCs w:val="20"/>
                <w:lang w:val="en-ID" w:eastAsia="en-ID"/>
              </w:rPr>
              <w:t>26261.5</w:t>
            </w:r>
          </w:p>
        </w:tc>
        <w:tc>
          <w:tcPr>
            <w:tcW w:w="1299" w:type="dxa"/>
            <w:vMerge w:val="restart"/>
            <w:noWrap/>
            <w:vAlign w:val="center"/>
            <w:hideMark/>
          </w:tcPr>
          <w:p w14:paraId="7686C126" w14:textId="77777777" w:rsidR="00A03EA2" w:rsidRPr="00FC47E9" w:rsidRDefault="00A03EA2" w:rsidP="00CE0AAD">
            <w:pPr>
              <w:jc w:val="center"/>
              <w:rPr>
                <w:color w:val="000000"/>
                <w:sz w:val="20"/>
                <w:szCs w:val="20"/>
                <w:lang w:val="en-ID" w:eastAsia="en-ID"/>
              </w:rPr>
            </w:pPr>
            <w:r w:rsidRPr="00FC47E9">
              <w:rPr>
                <w:color w:val="000000"/>
                <w:sz w:val="20"/>
                <w:szCs w:val="20"/>
                <w:lang w:val="en-ID" w:eastAsia="en-ID"/>
              </w:rPr>
              <w:t>70.1</w:t>
            </w:r>
          </w:p>
        </w:tc>
      </w:tr>
      <w:tr w:rsidR="00A03EA2" w:rsidRPr="00FC47E9" w14:paraId="352BA20A" w14:textId="77777777" w:rsidTr="00FC47E9">
        <w:trPr>
          <w:trHeight w:val="143"/>
          <w:jc w:val="center"/>
        </w:trPr>
        <w:tc>
          <w:tcPr>
            <w:tcW w:w="745" w:type="dxa"/>
            <w:vMerge/>
            <w:hideMark/>
          </w:tcPr>
          <w:p w14:paraId="428891BB" w14:textId="77777777" w:rsidR="00A03EA2" w:rsidRPr="00FC47E9" w:rsidRDefault="00A03EA2" w:rsidP="00CE0AAD">
            <w:pPr>
              <w:rPr>
                <w:color w:val="000000"/>
                <w:sz w:val="20"/>
                <w:szCs w:val="20"/>
                <w:lang w:val="en-ID" w:eastAsia="en-ID"/>
              </w:rPr>
            </w:pPr>
          </w:p>
        </w:tc>
        <w:tc>
          <w:tcPr>
            <w:tcW w:w="1591" w:type="dxa"/>
            <w:noWrap/>
            <w:hideMark/>
          </w:tcPr>
          <w:p w14:paraId="0C4B9B89" w14:textId="77777777" w:rsidR="00A03EA2" w:rsidRPr="00FC47E9" w:rsidRDefault="00A03EA2" w:rsidP="00CE0AAD">
            <w:pPr>
              <w:rPr>
                <w:color w:val="000000"/>
                <w:sz w:val="20"/>
                <w:szCs w:val="20"/>
                <w:lang w:val="en-ID" w:eastAsia="en-ID"/>
              </w:rPr>
            </w:pPr>
            <w:r w:rsidRPr="00FC47E9">
              <w:rPr>
                <w:color w:val="000000"/>
                <w:sz w:val="20"/>
                <w:szCs w:val="20"/>
                <w:lang w:val="en-ID" w:eastAsia="en-ID"/>
              </w:rPr>
              <w:t>L4 = W + P1 + U1</w:t>
            </w:r>
          </w:p>
        </w:tc>
        <w:tc>
          <w:tcPr>
            <w:tcW w:w="866" w:type="dxa"/>
            <w:vMerge/>
            <w:hideMark/>
          </w:tcPr>
          <w:p w14:paraId="4B9AA020" w14:textId="77777777" w:rsidR="00A03EA2" w:rsidRPr="00FC47E9" w:rsidRDefault="00A03EA2" w:rsidP="00CE0AAD">
            <w:pPr>
              <w:rPr>
                <w:color w:val="000000"/>
                <w:sz w:val="20"/>
                <w:szCs w:val="20"/>
                <w:lang w:val="en-ID" w:eastAsia="en-ID"/>
              </w:rPr>
            </w:pPr>
          </w:p>
        </w:tc>
        <w:tc>
          <w:tcPr>
            <w:tcW w:w="1028" w:type="dxa"/>
            <w:vMerge/>
            <w:hideMark/>
          </w:tcPr>
          <w:p w14:paraId="05FDBECD" w14:textId="77777777" w:rsidR="00A03EA2" w:rsidRPr="00FC47E9" w:rsidRDefault="00A03EA2" w:rsidP="00CE0AAD">
            <w:pPr>
              <w:rPr>
                <w:color w:val="000000"/>
                <w:sz w:val="20"/>
                <w:szCs w:val="20"/>
                <w:lang w:val="en-ID" w:eastAsia="en-ID"/>
              </w:rPr>
            </w:pPr>
          </w:p>
        </w:tc>
        <w:tc>
          <w:tcPr>
            <w:tcW w:w="1299" w:type="dxa"/>
            <w:vMerge/>
            <w:hideMark/>
          </w:tcPr>
          <w:p w14:paraId="728D6369" w14:textId="77777777" w:rsidR="00A03EA2" w:rsidRPr="00FC47E9" w:rsidRDefault="00A03EA2" w:rsidP="00CE0AAD">
            <w:pPr>
              <w:rPr>
                <w:color w:val="000000"/>
                <w:sz w:val="20"/>
                <w:szCs w:val="20"/>
                <w:lang w:val="en-ID" w:eastAsia="en-ID"/>
              </w:rPr>
            </w:pPr>
          </w:p>
        </w:tc>
      </w:tr>
      <w:tr w:rsidR="00A03EA2" w:rsidRPr="00FC47E9" w14:paraId="68537841" w14:textId="77777777" w:rsidTr="00FC47E9">
        <w:trPr>
          <w:trHeight w:val="47"/>
          <w:jc w:val="center"/>
        </w:trPr>
        <w:tc>
          <w:tcPr>
            <w:tcW w:w="745" w:type="dxa"/>
            <w:vMerge w:val="restart"/>
            <w:noWrap/>
            <w:vAlign w:val="center"/>
            <w:hideMark/>
          </w:tcPr>
          <w:p w14:paraId="65F42CE0" w14:textId="77777777" w:rsidR="00A03EA2" w:rsidRPr="00FC47E9" w:rsidRDefault="00A03EA2" w:rsidP="00CE0AAD">
            <w:pPr>
              <w:jc w:val="center"/>
              <w:rPr>
                <w:color w:val="000000"/>
                <w:sz w:val="20"/>
                <w:szCs w:val="20"/>
                <w:lang w:val="en-ID" w:eastAsia="en-ID"/>
              </w:rPr>
            </w:pPr>
            <w:r w:rsidRPr="00FC47E9">
              <w:rPr>
                <w:color w:val="000000"/>
                <w:sz w:val="20"/>
                <w:szCs w:val="20"/>
                <w:lang w:val="en-ID" w:eastAsia="en-ID"/>
              </w:rPr>
              <w:t>3</w:t>
            </w:r>
          </w:p>
        </w:tc>
        <w:tc>
          <w:tcPr>
            <w:tcW w:w="1591" w:type="dxa"/>
            <w:noWrap/>
            <w:hideMark/>
          </w:tcPr>
          <w:p w14:paraId="636A8602" w14:textId="77777777" w:rsidR="00A03EA2" w:rsidRPr="00FC47E9" w:rsidRDefault="00A03EA2" w:rsidP="00CE0AAD">
            <w:pPr>
              <w:rPr>
                <w:color w:val="000000"/>
                <w:sz w:val="20"/>
                <w:szCs w:val="20"/>
                <w:lang w:val="en-ID" w:eastAsia="en-ID"/>
              </w:rPr>
            </w:pPr>
            <w:r w:rsidRPr="00FC47E9">
              <w:rPr>
                <w:color w:val="000000"/>
                <w:sz w:val="20"/>
                <w:szCs w:val="20"/>
                <w:lang w:val="en-ID" w:eastAsia="en-ID"/>
              </w:rPr>
              <w:t>L5 (</w:t>
            </w:r>
            <w:r w:rsidRPr="00FC47E9">
              <w:rPr>
                <w:i/>
                <w:iCs/>
                <w:color w:val="000000"/>
                <w:sz w:val="20"/>
                <w:szCs w:val="20"/>
                <w:lang w:val="en-ID" w:eastAsia="en-ID"/>
              </w:rPr>
              <w:t>EXPANSION</w:t>
            </w:r>
            <w:r w:rsidRPr="00FC47E9">
              <w:rPr>
                <w:color w:val="000000"/>
                <w:sz w:val="20"/>
                <w:szCs w:val="20"/>
                <w:lang w:val="en-ID" w:eastAsia="en-ID"/>
              </w:rPr>
              <w:t>)</w:t>
            </w:r>
          </w:p>
        </w:tc>
        <w:tc>
          <w:tcPr>
            <w:tcW w:w="866" w:type="dxa"/>
            <w:vMerge w:val="restart"/>
            <w:noWrap/>
            <w:vAlign w:val="center"/>
            <w:hideMark/>
          </w:tcPr>
          <w:p w14:paraId="08A3E581" w14:textId="77777777" w:rsidR="00A03EA2" w:rsidRPr="00FC47E9" w:rsidRDefault="00A03EA2" w:rsidP="00CE0AAD">
            <w:pPr>
              <w:jc w:val="center"/>
              <w:rPr>
                <w:color w:val="000000"/>
                <w:sz w:val="20"/>
                <w:szCs w:val="20"/>
                <w:lang w:val="en-ID" w:eastAsia="en-ID"/>
              </w:rPr>
            </w:pPr>
            <w:r w:rsidRPr="00FC47E9">
              <w:rPr>
                <w:color w:val="000000"/>
                <w:sz w:val="20"/>
                <w:szCs w:val="20"/>
                <w:lang w:val="en-ID" w:eastAsia="en-ID"/>
              </w:rPr>
              <w:t>18641.4</w:t>
            </w:r>
          </w:p>
        </w:tc>
        <w:tc>
          <w:tcPr>
            <w:tcW w:w="1028" w:type="dxa"/>
            <w:vMerge w:val="restart"/>
            <w:noWrap/>
            <w:vAlign w:val="center"/>
            <w:hideMark/>
          </w:tcPr>
          <w:p w14:paraId="12A83320" w14:textId="77777777" w:rsidR="00A03EA2" w:rsidRPr="00FC47E9" w:rsidRDefault="00A03EA2" w:rsidP="00CE0AAD">
            <w:pPr>
              <w:jc w:val="center"/>
              <w:rPr>
                <w:color w:val="000000"/>
                <w:sz w:val="20"/>
                <w:szCs w:val="20"/>
                <w:lang w:val="en-ID" w:eastAsia="en-ID"/>
              </w:rPr>
            </w:pPr>
            <w:r w:rsidRPr="00FC47E9">
              <w:rPr>
                <w:color w:val="000000"/>
                <w:sz w:val="20"/>
                <w:szCs w:val="20"/>
                <w:lang w:val="en-ID" w:eastAsia="en-ID"/>
              </w:rPr>
              <w:t>43384.5</w:t>
            </w:r>
          </w:p>
        </w:tc>
        <w:tc>
          <w:tcPr>
            <w:tcW w:w="1299" w:type="dxa"/>
            <w:vMerge w:val="restart"/>
            <w:noWrap/>
            <w:vAlign w:val="center"/>
            <w:hideMark/>
          </w:tcPr>
          <w:p w14:paraId="59BDFB03" w14:textId="77777777" w:rsidR="00A03EA2" w:rsidRPr="00FC47E9" w:rsidRDefault="00A03EA2" w:rsidP="00CE0AAD">
            <w:pPr>
              <w:jc w:val="center"/>
              <w:rPr>
                <w:color w:val="000000"/>
                <w:sz w:val="20"/>
                <w:szCs w:val="20"/>
                <w:lang w:val="en-ID" w:eastAsia="en-ID"/>
              </w:rPr>
            </w:pPr>
            <w:r w:rsidRPr="00FC47E9">
              <w:rPr>
                <w:color w:val="000000"/>
                <w:sz w:val="20"/>
                <w:szCs w:val="20"/>
                <w:lang w:val="en-ID" w:eastAsia="en-ID"/>
              </w:rPr>
              <w:t>43</w:t>
            </w:r>
          </w:p>
        </w:tc>
      </w:tr>
      <w:tr w:rsidR="00A03EA2" w:rsidRPr="00FC47E9" w14:paraId="2C58BAEC" w14:textId="77777777" w:rsidTr="00FC47E9">
        <w:trPr>
          <w:trHeight w:val="47"/>
          <w:jc w:val="center"/>
        </w:trPr>
        <w:tc>
          <w:tcPr>
            <w:tcW w:w="745" w:type="dxa"/>
            <w:vMerge/>
            <w:vAlign w:val="center"/>
            <w:hideMark/>
          </w:tcPr>
          <w:p w14:paraId="65395178" w14:textId="77777777" w:rsidR="00A03EA2" w:rsidRPr="00FC47E9" w:rsidRDefault="00A03EA2" w:rsidP="00CE0AAD">
            <w:pPr>
              <w:jc w:val="center"/>
              <w:rPr>
                <w:color w:val="000000"/>
                <w:sz w:val="14"/>
                <w:szCs w:val="14"/>
                <w:lang w:val="en-ID" w:eastAsia="en-ID"/>
              </w:rPr>
            </w:pPr>
          </w:p>
        </w:tc>
        <w:tc>
          <w:tcPr>
            <w:tcW w:w="1591" w:type="dxa"/>
            <w:noWrap/>
            <w:hideMark/>
          </w:tcPr>
          <w:p w14:paraId="62F74C19" w14:textId="77777777" w:rsidR="00A03EA2" w:rsidRPr="00FC47E9" w:rsidRDefault="00A03EA2" w:rsidP="00CE0AAD">
            <w:pPr>
              <w:rPr>
                <w:color w:val="000000"/>
                <w:sz w:val="14"/>
                <w:szCs w:val="14"/>
                <w:lang w:val="en-ID" w:eastAsia="en-ID"/>
              </w:rPr>
            </w:pPr>
            <w:r w:rsidRPr="00FC47E9">
              <w:rPr>
                <w:color w:val="000000"/>
                <w:sz w:val="14"/>
                <w:szCs w:val="14"/>
                <w:lang w:val="en-ID" w:eastAsia="en-ID"/>
              </w:rPr>
              <w:t>L5 = L1 – L3</w:t>
            </w:r>
          </w:p>
        </w:tc>
        <w:tc>
          <w:tcPr>
            <w:tcW w:w="866" w:type="dxa"/>
            <w:vMerge/>
            <w:vAlign w:val="center"/>
            <w:hideMark/>
          </w:tcPr>
          <w:p w14:paraId="442F3D50" w14:textId="77777777" w:rsidR="00A03EA2" w:rsidRPr="00FC47E9" w:rsidRDefault="00A03EA2" w:rsidP="00CE0AAD">
            <w:pPr>
              <w:jc w:val="center"/>
              <w:rPr>
                <w:color w:val="000000"/>
                <w:sz w:val="14"/>
                <w:szCs w:val="14"/>
                <w:lang w:val="en-ID" w:eastAsia="en-ID"/>
              </w:rPr>
            </w:pPr>
          </w:p>
        </w:tc>
        <w:tc>
          <w:tcPr>
            <w:tcW w:w="1028" w:type="dxa"/>
            <w:vMerge/>
            <w:vAlign w:val="center"/>
            <w:hideMark/>
          </w:tcPr>
          <w:p w14:paraId="635004EB" w14:textId="77777777" w:rsidR="00A03EA2" w:rsidRPr="00FC47E9" w:rsidRDefault="00A03EA2" w:rsidP="00CE0AAD">
            <w:pPr>
              <w:jc w:val="center"/>
              <w:rPr>
                <w:color w:val="000000"/>
                <w:sz w:val="14"/>
                <w:szCs w:val="14"/>
                <w:lang w:val="en-ID" w:eastAsia="en-ID"/>
              </w:rPr>
            </w:pPr>
          </w:p>
        </w:tc>
        <w:tc>
          <w:tcPr>
            <w:tcW w:w="1299" w:type="dxa"/>
            <w:vMerge/>
            <w:vAlign w:val="center"/>
            <w:hideMark/>
          </w:tcPr>
          <w:p w14:paraId="0FD9A9EE" w14:textId="77777777" w:rsidR="00A03EA2" w:rsidRPr="00FC47E9" w:rsidRDefault="00A03EA2" w:rsidP="00CE0AAD">
            <w:pPr>
              <w:jc w:val="center"/>
              <w:rPr>
                <w:color w:val="000000"/>
                <w:sz w:val="14"/>
                <w:szCs w:val="14"/>
                <w:lang w:val="en-ID" w:eastAsia="en-ID"/>
              </w:rPr>
            </w:pPr>
          </w:p>
        </w:tc>
      </w:tr>
    </w:tbl>
    <w:p w14:paraId="042CCFA0" w14:textId="77777777" w:rsidR="00A03EA2" w:rsidRPr="00FC47E9" w:rsidRDefault="00A03EA2" w:rsidP="00A03EA2">
      <w:pPr>
        <w:pStyle w:val="Title"/>
        <w:tabs>
          <w:tab w:val="left" w:pos="426"/>
        </w:tabs>
        <w:spacing w:line="240" w:lineRule="auto"/>
        <w:jc w:val="both"/>
        <w:rPr>
          <w:spacing w:val="-8"/>
          <w:sz w:val="22"/>
          <w:szCs w:val="22"/>
        </w:rPr>
      </w:pPr>
    </w:p>
    <w:p w14:paraId="53465C9E" w14:textId="5E47D114" w:rsidR="00A03EA2" w:rsidRPr="00FC47E9" w:rsidRDefault="00A03EA2" w:rsidP="00A03EA2">
      <w:pPr>
        <w:pStyle w:val="Title"/>
        <w:tabs>
          <w:tab w:val="left" w:pos="426"/>
        </w:tabs>
        <w:spacing w:line="240" w:lineRule="auto"/>
        <w:jc w:val="both"/>
        <w:rPr>
          <w:spacing w:val="-8"/>
          <w:sz w:val="22"/>
          <w:szCs w:val="22"/>
        </w:rPr>
      </w:pPr>
      <w:r w:rsidRPr="00FC47E9">
        <w:rPr>
          <w:spacing w:val="-8"/>
          <w:sz w:val="22"/>
          <w:szCs w:val="22"/>
        </w:rPr>
        <w:t>Stress due to Sustain Load</w:t>
      </w:r>
    </w:p>
    <w:p w14:paraId="5AC8E5C1" w14:textId="559E5521" w:rsidR="00A03EA2" w:rsidRPr="00FC47E9" w:rsidRDefault="00A03EA2" w:rsidP="006633C1">
      <w:pPr>
        <w:spacing w:after="0"/>
        <w:ind w:firstLine="720"/>
        <w:jc w:val="both"/>
        <w:rPr>
          <w:sz w:val="22"/>
        </w:rPr>
      </w:pPr>
      <w:r w:rsidRPr="00FC47E9">
        <w:rPr>
          <w:sz w:val="22"/>
        </w:rPr>
        <w:t>The stress value calculations refer to equation (18). Table 4 shows the stress output results in several segments of the steam pipe route. The highest stress value is found at node 688 with a value of 18389.3 psi. These results indicate that the highest stress value due to sustained loading is still below the allowable limit for the design condition.</w:t>
      </w:r>
    </w:p>
    <w:p w14:paraId="6823064F" w14:textId="77777777" w:rsidR="00A03EA2" w:rsidRPr="00FC47E9" w:rsidRDefault="00A03EA2" w:rsidP="00A03EA2">
      <w:pPr>
        <w:pStyle w:val="Title"/>
        <w:tabs>
          <w:tab w:val="left" w:pos="426"/>
        </w:tabs>
        <w:spacing w:line="240" w:lineRule="auto"/>
        <w:jc w:val="both"/>
        <w:rPr>
          <w:spacing w:val="-8"/>
          <w:sz w:val="22"/>
          <w:szCs w:val="22"/>
        </w:rPr>
      </w:pPr>
      <w:r w:rsidRPr="00FC47E9">
        <w:rPr>
          <w:spacing w:val="-8"/>
          <w:sz w:val="22"/>
          <w:szCs w:val="22"/>
        </w:rPr>
        <w:t>Stress due to Occasional Load</w:t>
      </w:r>
    </w:p>
    <w:p w14:paraId="3C09620A" w14:textId="04D65AFC" w:rsidR="00A03EA2" w:rsidRPr="00FC47E9" w:rsidRDefault="00A03EA2" w:rsidP="006633C1">
      <w:pPr>
        <w:spacing w:after="0"/>
        <w:ind w:firstLine="720"/>
        <w:jc w:val="both"/>
        <w:rPr>
          <w:sz w:val="22"/>
        </w:rPr>
      </w:pPr>
      <w:r w:rsidRPr="00FC47E9">
        <w:rPr>
          <w:sz w:val="22"/>
        </w:rPr>
        <w:t xml:space="preserve">The calculation of stress values refers to equation (19). Table 4 shows the stress output results in several segments of the steam </w:t>
      </w:r>
      <w:proofErr w:type="gramStart"/>
      <w:r w:rsidRPr="00FC47E9">
        <w:rPr>
          <w:sz w:val="22"/>
        </w:rPr>
        <w:t>pipe</w:t>
      </w:r>
      <w:r w:rsidR="006D7DE2">
        <w:rPr>
          <w:sz w:val="22"/>
        </w:rPr>
        <w:t xml:space="preserve"> </w:t>
      </w:r>
      <w:r w:rsidRPr="00FC47E9">
        <w:rPr>
          <w:sz w:val="22"/>
        </w:rPr>
        <w:t>line</w:t>
      </w:r>
      <w:proofErr w:type="gramEnd"/>
      <w:r w:rsidRPr="00FC47E9">
        <w:rPr>
          <w:sz w:val="22"/>
        </w:rPr>
        <w:t>. The highest stress value is at node 688 with a value of 18399 psi. This result shows that the stress value due to occasional loads in the design condition is still below the allowable limit.</w:t>
      </w:r>
    </w:p>
    <w:p w14:paraId="4F02E7EF" w14:textId="77777777" w:rsidR="00A03EA2" w:rsidRPr="00FC47E9" w:rsidRDefault="00A03EA2" w:rsidP="00A03EA2">
      <w:pPr>
        <w:pStyle w:val="Title"/>
        <w:tabs>
          <w:tab w:val="left" w:pos="426"/>
        </w:tabs>
        <w:spacing w:line="240" w:lineRule="auto"/>
        <w:jc w:val="both"/>
        <w:rPr>
          <w:spacing w:val="-8"/>
          <w:sz w:val="22"/>
          <w:szCs w:val="22"/>
        </w:rPr>
      </w:pPr>
      <w:r w:rsidRPr="00FC47E9">
        <w:rPr>
          <w:spacing w:val="-8"/>
          <w:sz w:val="22"/>
          <w:szCs w:val="22"/>
        </w:rPr>
        <w:t>Stress due to Exspansion Load</w:t>
      </w:r>
    </w:p>
    <w:p w14:paraId="3D888E8C" w14:textId="77777777" w:rsidR="00A03EA2" w:rsidRPr="00FC47E9" w:rsidRDefault="00A03EA2" w:rsidP="006633C1">
      <w:pPr>
        <w:ind w:firstLine="720"/>
        <w:jc w:val="both"/>
        <w:rPr>
          <w:sz w:val="22"/>
        </w:rPr>
      </w:pPr>
      <w:r w:rsidRPr="00FC47E9">
        <w:rPr>
          <w:sz w:val="22"/>
        </w:rPr>
        <w:t>The calculation of stress due to thermal expansion loading refers to equation (20). Table 4 shows the output stress results for several segments in the steam pipe route. The highest stress value is at node 168 with a value of 18641.4 psi. This result indicates the stress value due to thermal expansion loading in the design condition is still below the allowable limit.</w:t>
      </w:r>
    </w:p>
    <w:p w14:paraId="5AA0A527" w14:textId="77777777" w:rsidR="00206D97" w:rsidRPr="00FC47E9" w:rsidRDefault="00206D97" w:rsidP="00222BE1">
      <w:pPr>
        <w:spacing w:before="100" w:after="100" w:line="240" w:lineRule="auto"/>
        <w:jc w:val="both"/>
        <w:rPr>
          <w:bCs/>
          <w:sz w:val="22"/>
          <w:lang w:val="en-US"/>
        </w:rPr>
      </w:pPr>
    </w:p>
    <w:p w14:paraId="5FECAD6C" w14:textId="77777777" w:rsidR="00300053" w:rsidRPr="00FC47E9" w:rsidRDefault="00796296" w:rsidP="000712DF">
      <w:pPr>
        <w:spacing w:after="0" w:line="240" w:lineRule="auto"/>
        <w:rPr>
          <w:b/>
          <w:bCs/>
          <w:sz w:val="22"/>
        </w:rPr>
      </w:pPr>
      <w:r w:rsidRPr="00FC47E9">
        <w:rPr>
          <w:b/>
          <w:bCs/>
          <w:sz w:val="22"/>
        </w:rPr>
        <w:t>CONCLUSION</w:t>
      </w:r>
    </w:p>
    <w:p w14:paraId="1006A9DB" w14:textId="5DEA9CFE" w:rsidR="00C568CE" w:rsidRPr="00FC47E9" w:rsidRDefault="00193A57" w:rsidP="00FC47E9">
      <w:pPr>
        <w:pStyle w:val="NormalWeb"/>
        <w:spacing w:before="0" w:beforeAutospacing="0"/>
        <w:ind w:firstLine="720"/>
        <w:jc w:val="both"/>
        <w:rPr>
          <w:lang w:val="en-US"/>
        </w:rPr>
      </w:pPr>
      <w:r w:rsidRPr="00FC47E9">
        <w:rPr>
          <w:sz w:val="22"/>
          <w:szCs w:val="22"/>
        </w:rPr>
        <w:t>Based on the calculation and analysis results, the calculated allowable pipe span is acceptable because the number of supports has met the minimum required. The flexibility calculation is still below the requirement, so the pipe can be considered flexible. The stress values from all three load cases are still below the allowable stress based on [11], indicating no issue for the design directly attached to the equipment</w:t>
      </w:r>
      <w:r w:rsidR="00FC47E9" w:rsidRPr="00FC47E9">
        <w:rPr>
          <w:sz w:val="22"/>
          <w:szCs w:val="22"/>
          <w:lang w:val="en-US"/>
        </w:rPr>
        <w:t>.</w:t>
      </w:r>
    </w:p>
    <w:p w14:paraId="6AAEE8E8" w14:textId="5630BB21" w:rsidR="002546F5" w:rsidRPr="00FC47E9" w:rsidRDefault="00C53AA8" w:rsidP="00FC47E9">
      <w:pPr>
        <w:spacing w:after="0" w:line="240" w:lineRule="auto"/>
        <w:jc w:val="both"/>
        <w:rPr>
          <w:b/>
          <w:bCs/>
          <w:sz w:val="22"/>
        </w:rPr>
      </w:pPr>
      <w:r w:rsidRPr="00FC47E9">
        <w:rPr>
          <w:b/>
          <w:bCs/>
          <w:sz w:val="22"/>
        </w:rPr>
        <w:t>REFERENCES</w:t>
      </w:r>
    </w:p>
    <w:p w14:paraId="04B444EB" w14:textId="77777777" w:rsidR="00C53AA8" w:rsidRPr="00FC47E9" w:rsidRDefault="00C53AA8" w:rsidP="00C53AA8">
      <w:pPr>
        <w:pStyle w:val="Title"/>
        <w:tabs>
          <w:tab w:val="left" w:pos="284"/>
        </w:tabs>
        <w:spacing w:line="240" w:lineRule="auto"/>
        <w:jc w:val="both"/>
        <w:rPr>
          <w:b w:val="0"/>
          <w:bCs/>
          <w:color w:val="000000"/>
          <w:sz w:val="22"/>
          <w:szCs w:val="18"/>
        </w:rPr>
      </w:pPr>
      <w:r w:rsidRPr="00FC47E9">
        <w:rPr>
          <w:b w:val="0"/>
          <w:bCs/>
          <w:sz w:val="22"/>
          <w:szCs w:val="18"/>
        </w:rPr>
        <w:t xml:space="preserve">[1] </w:t>
      </w:r>
      <w:r w:rsidRPr="00FC47E9">
        <w:rPr>
          <w:b w:val="0"/>
          <w:bCs/>
          <w:color w:val="000000"/>
          <w:sz w:val="22"/>
          <w:szCs w:val="18"/>
        </w:rPr>
        <w:t xml:space="preserve">DNV-RP-D101. (2008). </w:t>
      </w:r>
      <w:r w:rsidRPr="00FC47E9">
        <w:rPr>
          <w:b w:val="0"/>
          <w:bCs/>
          <w:i/>
          <w:color w:val="000000"/>
          <w:sz w:val="22"/>
          <w:szCs w:val="18"/>
        </w:rPr>
        <w:t>Structural Analysis of Piping Sistems</w:t>
      </w:r>
      <w:r w:rsidRPr="00FC47E9">
        <w:rPr>
          <w:b w:val="0"/>
          <w:bCs/>
          <w:color w:val="000000"/>
          <w:sz w:val="22"/>
          <w:szCs w:val="18"/>
        </w:rPr>
        <w:t>. Havik, Norway.</w:t>
      </w:r>
    </w:p>
    <w:p w14:paraId="12C4B0FC" w14:textId="77777777" w:rsidR="00C53AA8" w:rsidRPr="00FC47E9" w:rsidRDefault="00C53AA8" w:rsidP="00C53AA8">
      <w:pPr>
        <w:spacing w:after="120"/>
        <w:ind w:left="284" w:hanging="284"/>
        <w:contextualSpacing/>
        <w:jc w:val="both"/>
        <w:rPr>
          <w:rFonts w:eastAsia="SimSun"/>
          <w:color w:val="000000"/>
          <w:sz w:val="22"/>
          <w:lang w:val="en-GB"/>
        </w:rPr>
      </w:pPr>
      <w:r w:rsidRPr="00FC47E9">
        <w:rPr>
          <w:rFonts w:eastAsia="SimSun"/>
          <w:sz w:val="22"/>
          <w:lang w:val="id-ID"/>
        </w:rPr>
        <w:t>[</w:t>
      </w:r>
      <w:r w:rsidRPr="00FC47E9">
        <w:rPr>
          <w:rFonts w:eastAsia="SimSun"/>
          <w:sz w:val="22"/>
        </w:rPr>
        <w:t>2</w:t>
      </w:r>
      <w:r w:rsidRPr="00FC47E9">
        <w:rPr>
          <w:rFonts w:eastAsia="SimSun"/>
          <w:sz w:val="22"/>
          <w:lang w:val="id-ID"/>
        </w:rPr>
        <w:t>]</w:t>
      </w:r>
      <w:r w:rsidRPr="00FC47E9">
        <w:rPr>
          <w:rFonts w:eastAsia="SimSun"/>
          <w:sz w:val="22"/>
        </w:rPr>
        <w:t xml:space="preserve"> </w:t>
      </w:r>
      <w:r w:rsidRPr="00FC47E9">
        <w:rPr>
          <w:rFonts w:eastAsia="SimSun"/>
          <w:color w:val="000000"/>
          <w:sz w:val="22"/>
          <w:lang w:val="en-GB"/>
        </w:rPr>
        <w:t xml:space="preserve">IDPipe. 2014. </w:t>
      </w:r>
      <w:r w:rsidRPr="00FC47E9">
        <w:rPr>
          <w:rFonts w:eastAsia="SimSun"/>
          <w:i/>
          <w:iCs/>
          <w:color w:val="000000"/>
          <w:sz w:val="22"/>
          <w:lang w:val="en-GB"/>
        </w:rPr>
        <w:t>Indonesian Piping Knowledge</w:t>
      </w:r>
      <w:r w:rsidRPr="00FC47E9">
        <w:rPr>
          <w:rFonts w:eastAsia="SimSun"/>
          <w:color w:val="000000"/>
          <w:sz w:val="22"/>
          <w:lang w:val="en-GB"/>
        </w:rPr>
        <w:t xml:space="preserve">. </w:t>
      </w:r>
      <w:r w:rsidRPr="00FC47E9">
        <w:rPr>
          <w:rFonts w:eastAsia="SimSun"/>
          <w:i/>
          <w:iCs/>
          <w:color w:val="000000"/>
          <w:sz w:val="22"/>
          <w:lang w:val="en-GB"/>
        </w:rPr>
        <w:t>Indonesian Piping Knowledge</w:t>
      </w:r>
      <w:r w:rsidRPr="00FC47E9">
        <w:rPr>
          <w:rFonts w:eastAsia="SimSun"/>
          <w:color w:val="000000"/>
          <w:sz w:val="22"/>
          <w:lang w:val="en-GB"/>
        </w:rPr>
        <w:t xml:space="preserve">: </w:t>
      </w:r>
      <w:hyperlink r:id="rId12" w:history="1">
        <w:r w:rsidRPr="00FC47E9">
          <w:rPr>
            <w:rFonts w:eastAsia="SimSun"/>
            <w:color w:val="0000FF"/>
            <w:sz w:val="22"/>
            <w:u w:val="single"/>
            <w:lang w:val="en-GB"/>
          </w:rPr>
          <w:t>www.idpipe.com</w:t>
        </w:r>
      </w:hyperlink>
      <w:r w:rsidRPr="00FC47E9">
        <w:rPr>
          <w:rFonts w:eastAsia="SimSun"/>
          <w:color w:val="000000"/>
          <w:sz w:val="22"/>
          <w:lang w:val="en-GB"/>
        </w:rPr>
        <w:t>.</w:t>
      </w:r>
    </w:p>
    <w:p w14:paraId="1EC65D36" w14:textId="77777777" w:rsidR="00C53AA8" w:rsidRPr="00FC47E9" w:rsidRDefault="00C53AA8" w:rsidP="00C53AA8">
      <w:pPr>
        <w:spacing w:after="120"/>
        <w:ind w:left="284" w:hanging="284"/>
        <w:contextualSpacing/>
        <w:jc w:val="both"/>
        <w:rPr>
          <w:rFonts w:eastAsia="SimSun"/>
          <w:color w:val="000000"/>
          <w:sz w:val="22"/>
        </w:rPr>
      </w:pPr>
      <w:r w:rsidRPr="00FC47E9">
        <w:rPr>
          <w:rFonts w:eastAsia="SimSun"/>
          <w:color w:val="000000"/>
          <w:sz w:val="22"/>
          <w:lang w:val="id-ID"/>
        </w:rPr>
        <w:t>[</w:t>
      </w:r>
      <w:r w:rsidRPr="00FC47E9">
        <w:rPr>
          <w:rFonts w:eastAsia="SimSun"/>
          <w:color w:val="000000"/>
          <w:sz w:val="22"/>
        </w:rPr>
        <w:t>3</w:t>
      </w:r>
      <w:r w:rsidRPr="00FC47E9">
        <w:rPr>
          <w:rFonts w:eastAsia="SimSun"/>
          <w:color w:val="000000"/>
          <w:sz w:val="22"/>
          <w:lang w:val="id-ID"/>
        </w:rPr>
        <w:t>]</w:t>
      </w:r>
      <w:r w:rsidRPr="00FC47E9">
        <w:rPr>
          <w:rFonts w:eastAsia="SimSun"/>
          <w:color w:val="000000"/>
          <w:sz w:val="22"/>
        </w:rPr>
        <w:t xml:space="preserve">Vakharia D.P., 2009. </w:t>
      </w:r>
      <w:r w:rsidRPr="00FC47E9">
        <w:rPr>
          <w:rFonts w:eastAsia="SimSun"/>
          <w:i/>
          <w:iCs/>
          <w:color w:val="000000"/>
          <w:sz w:val="22"/>
        </w:rPr>
        <w:t>Determination of maximum span between pipe supports using maximum bending stress theory</w:t>
      </w:r>
      <w:r w:rsidRPr="00FC47E9">
        <w:rPr>
          <w:rFonts w:eastAsia="SimSun"/>
          <w:color w:val="000000"/>
          <w:sz w:val="22"/>
        </w:rPr>
        <w:t>. Int Journal of Recent Trends in Engineering, Vol 1 (6): 46-49.</w:t>
      </w:r>
    </w:p>
    <w:p w14:paraId="3AF293CB" w14:textId="77777777" w:rsidR="00C53AA8" w:rsidRPr="00FC47E9" w:rsidRDefault="00C53AA8" w:rsidP="00C53AA8">
      <w:pPr>
        <w:spacing w:after="120"/>
        <w:ind w:left="284" w:hanging="284"/>
        <w:contextualSpacing/>
        <w:jc w:val="both"/>
        <w:rPr>
          <w:rFonts w:eastAsia="SimSun"/>
          <w:color w:val="000000"/>
          <w:sz w:val="22"/>
        </w:rPr>
      </w:pPr>
      <w:r w:rsidRPr="00FC47E9">
        <w:rPr>
          <w:rFonts w:eastAsia="SimSun"/>
          <w:color w:val="000000"/>
          <w:sz w:val="22"/>
        </w:rPr>
        <w:t xml:space="preserve">[4] Mahardhika, P. (2017). Penentuan </w:t>
      </w:r>
      <w:r w:rsidRPr="00FC47E9">
        <w:rPr>
          <w:rFonts w:eastAsia="SimSun"/>
          <w:i/>
          <w:color w:val="000000"/>
          <w:sz w:val="22"/>
        </w:rPr>
        <w:t>Allowable Span</w:t>
      </w:r>
      <w:r w:rsidRPr="00FC47E9">
        <w:rPr>
          <w:rFonts w:eastAsia="SimSun"/>
          <w:color w:val="000000"/>
          <w:sz w:val="22"/>
        </w:rPr>
        <w:t xml:space="preserve"> antar Penyangga Pipa SLF Berdasarkan Tegangan, Defleksi dan Frekuensi Alami. </w:t>
      </w:r>
      <w:r w:rsidRPr="00FC47E9">
        <w:rPr>
          <w:rFonts w:eastAsia="SimSun"/>
          <w:i/>
          <w:color w:val="000000"/>
          <w:sz w:val="22"/>
        </w:rPr>
        <w:t xml:space="preserve">Jurnal Iptek, </w:t>
      </w:r>
      <w:r w:rsidRPr="00FC47E9">
        <w:rPr>
          <w:rFonts w:eastAsia="SimSun"/>
          <w:color w:val="000000"/>
          <w:sz w:val="22"/>
        </w:rPr>
        <w:t>Volume 21.2, pp. 27-34.</w:t>
      </w:r>
    </w:p>
    <w:p w14:paraId="071CAEE9" w14:textId="77777777" w:rsidR="00C53AA8" w:rsidRPr="00FC47E9" w:rsidRDefault="00C53AA8" w:rsidP="00C53AA8">
      <w:pPr>
        <w:spacing w:after="120"/>
        <w:ind w:left="284" w:hanging="284"/>
        <w:contextualSpacing/>
        <w:jc w:val="both"/>
        <w:rPr>
          <w:rFonts w:eastAsia="SimSun"/>
          <w:color w:val="000000"/>
          <w:sz w:val="22"/>
          <w:lang w:val="id-ID"/>
        </w:rPr>
      </w:pPr>
      <w:r w:rsidRPr="00FC47E9">
        <w:rPr>
          <w:rFonts w:eastAsia="SimSun"/>
          <w:color w:val="000000"/>
          <w:sz w:val="22"/>
          <w:lang w:val="id-ID"/>
        </w:rPr>
        <w:t>[</w:t>
      </w:r>
      <w:r w:rsidRPr="00FC47E9">
        <w:rPr>
          <w:rFonts w:eastAsia="SimSun"/>
          <w:color w:val="000000"/>
          <w:sz w:val="22"/>
        </w:rPr>
        <w:t>5</w:t>
      </w:r>
      <w:r w:rsidRPr="00FC47E9">
        <w:rPr>
          <w:rFonts w:eastAsia="SimSun"/>
          <w:color w:val="000000"/>
          <w:sz w:val="22"/>
          <w:lang w:val="id-ID"/>
        </w:rPr>
        <w:t>] Greer, B., Harper, C., Rahnama, R. (2012).</w:t>
      </w:r>
      <w:r w:rsidRPr="00FC47E9">
        <w:rPr>
          <w:rFonts w:eastAsia="SimSun"/>
          <w:color w:val="000000"/>
          <w:sz w:val="22"/>
        </w:rPr>
        <w:t xml:space="preserve"> </w:t>
      </w:r>
      <w:r w:rsidRPr="00FC47E9">
        <w:rPr>
          <w:rFonts w:eastAsia="SimSun"/>
          <w:color w:val="000000"/>
          <w:sz w:val="22"/>
          <w:lang w:val="id-ID"/>
        </w:rPr>
        <w:t>Improved Thermal Piping Analysis for</w:t>
      </w:r>
      <w:r w:rsidRPr="00FC47E9">
        <w:rPr>
          <w:rFonts w:eastAsia="SimSun"/>
          <w:color w:val="000000"/>
          <w:sz w:val="22"/>
        </w:rPr>
        <w:t xml:space="preserve"> </w:t>
      </w:r>
      <w:r w:rsidRPr="00FC47E9">
        <w:rPr>
          <w:rFonts w:eastAsia="SimSun"/>
          <w:color w:val="000000"/>
          <w:sz w:val="22"/>
          <w:lang w:val="id-ID"/>
        </w:rPr>
        <w:t>Reciprocating Compressor Piping Systems.</w:t>
      </w:r>
      <w:r w:rsidRPr="00FC47E9">
        <w:rPr>
          <w:rFonts w:eastAsia="SimSun"/>
          <w:color w:val="000000"/>
          <w:sz w:val="22"/>
        </w:rPr>
        <w:t xml:space="preserve"> </w:t>
      </w:r>
      <w:r w:rsidRPr="00FC47E9">
        <w:rPr>
          <w:rFonts w:eastAsia="SimSun"/>
          <w:color w:val="000000"/>
          <w:sz w:val="22"/>
          <w:lang w:val="id-ID"/>
        </w:rPr>
        <w:t>Austin: BETA Machinery.</w:t>
      </w:r>
    </w:p>
    <w:p w14:paraId="726EE427" w14:textId="77777777" w:rsidR="00C53AA8" w:rsidRPr="00FC47E9" w:rsidRDefault="00C53AA8" w:rsidP="00C53AA8">
      <w:pPr>
        <w:spacing w:after="120"/>
        <w:ind w:left="284" w:hanging="284"/>
        <w:contextualSpacing/>
        <w:jc w:val="both"/>
        <w:rPr>
          <w:rFonts w:eastAsia="SimSun"/>
          <w:color w:val="000000"/>
          <w:sz w:val="22"/>
          <w:lang w:val="en-GB"/>
        </w:rPr>
      </w:pPr>
      <w:r w:rsidRPr="00FC47E9">
        <w:rPr>
          <w:rFonts w:eastAsia="SimSun"/>
          <w:color w:val="000000"/>
          <w:sz w:val="22"/>
        </w:rPr>
        <w:t xml:space="preserve">[6] </w:t>
      </w:r>
      <w:r w:rsidRPr="00FC47E9">
        <w:rPr>
          <w:rFonts w:eastAsia="SimSun"/>
          <w:color w:val="000000"/>
          <w:sz w:val="22"/>
          <w:lang w:val="en-GB"/>
        </w:rPr>
        <w:t xml:space="preserve">Kannappan, Sam. (1986). </w:t>
      </w:r>
      <w:r w:rsidRPr="00FC47E9">
        <w:rPr>
          <w:rFonts w:eastAsia="SimSun"/>
          <w:i/>
          <w:color w:val="000000"/>
          <w:sz w:val="22"/>
          <w:lang w:val="en-GB"/>
        </w:rPr>
        <w:t>Introduction for Pipe Stress Analysis</w:t>
      </w:r>
      <w:r w:rsidRPr="00FC47E9">
        <w:rPr>
          <w:rFonts w:eastAsia="SimSun"/>
          <w:color w:val="000000"/>
          <w:sz w:val="22"/>
          <w:lang w:val="en-GB"/>
        </w:rPr>
        <w:t>. USA: John Wiley &amp; Sons, Inc.</w:t>
      </w:r>
    </w:p>
    <w:p w14:paraId="23339F43" w14:textId="77777777" w:rsidR="00C53AA8" w:rsidRPr="00FC47E9" w:rsidRDefault="00C53AA8" w:rsidP="00C53AA8">
      <w:pPr>
        <w:spacing w:after="120"/>
        <w:ind w:left="284" w:hanging="284"/>
        <w:contextualSpacing/>
        <w:jc w:val="both"/>
        <w:rPr>
          <w:rFonts w:eastAsia="SimSun"/>
          <w:color w:val="000000"/>
          <w:sz w:val="22"/>
        </w:rPr>
      </w:pPr>
      <w:r w:rsidRPr="00FC47E9">
        <w:rPr>
          <w:rFonts w:eastAsia="SimSun"/>
          <w:color w:val="000000"/>
          <w:sz w:val="22"/>
          <w:lang w:val="id-ID"/>
        </w:rPr>
        <w:lastRenderedPageBreak/>
        <w:t>[</w:t>
      </w:r>
      <w:r w:rsidRPr="00FC47E9">
        <w:rPr>
          <w:rFonts w:eastAsia="SimSun"/>
          <w:color w:val="000000"/>
          <w:sz w:val="22"/>
        </w:rPr>
        <w:t>7</w:t>
      </w:r>
      <w:r w:rsidRPr="00FC47E9">
        <w:rPr>
          <w:rFonts w:eastAsia="SimSun"/>
          <w:color w:val="000000"/>
          <w:sz w:val="22"/>
          <w:lang w:val="id-ID"/>
        </w:rPr>
        <w:t xml:space="preserve">] </w:t>
      </w:r>
      <w:r w:rsidRPr="00FC47E9">
        <w:rPr>
          <w:rFonts w:eastAsia="SimSun"/>
          <w:color w:val="000000"/>
          <w:sz w:val="22"/>
        </w:rPr>
        <w:t xml:space="preserve">Rani, M. J., Ramanthan, K. (2016). </w:t>
      </w:r>
      <w:r w:rsidRPr="00FC47E9">
        <w:rPr>
          <w:rFonts w:eastAsia="SimSun"/>
          <w:i/>
          <w:iCs/>
          <w:color w:val="000000"/>
          <w:sz w:val="22"/>
        </w:rPr>
        <w:t>Design and Analysis of Piping System with Supports Using CAESAR-II</w:t>
      </w:r>
      <w:r w:rsidRPr="00FC47E9">
        <w:rPr>
          <w:rFonts w:eastAsia="SimSun"/>
          <w:color w:val="000000"/>
          <w:sz w:val="22"/>
        </w:rPr>
        <w:t>. International Journal of Computer</w:t>
      </w:r>
      <w:r w:rsidRPr="00FC47E9">
        <w:rPr>
          <w:rFonts w:eastAsia="SimSun"/>
          <w:i/>
          <w:iCs/>
          <w:color w:val="000000"/>
          <w:sz w:val="22"/>
        </w:rPr>
        <w:t xml:space="preserve"> </w:t>
      </w:r>
      <w:r w:rsidRPr="00FC47E9">
        <w:rPr>
          <w:rFonts w:eastAsia="SimSun"/>
          <w:color w:val="000000"/>
          <w:sz w:val="22"/>
        </w:rPr>
        <w:t>and Systems Engineering. Vol. 10, No.5. pp 980</w:t>
      </w:r>
      <w:r w:rsidRPr="00FC47E9">
        <w:rPr>
          <w:rFonts w:eastAsia="SimSun"/>
          <w:i/>
          <w:iCs/>
          <w:color w:val="000000"/>
          <w:sz w:val="22"/>
        </w:rPr>
        <w:t xml:space="preserve"> </w:t>
      </w:r>
      <w:r w:rsidRPr="00FC47E9">
        <w:rPr>
          <w:rFonts w:eastAsia="SimSun"/>
          <w:color w:val="000000"/>
          <w:sz w:val="22"/>
        </w:rPr>
        <w:t>– 984.</w:t>
      </w:r>
    </w:p>
    <w:p w14:paraId="0E7180D2" w14:textId="77777777" w:rsidR="00C53AA8" w:rsidRPr="00FC47E9" w:rsidRDefault="00C53AA8" w:rsidP="00C53AA8">
      <w:pPr>
        <w:spacing w:after="120"/>
        <w:ind w:left="284" w:hanging="284"/>
        <w:contextualSpacing/>
        <w:jc w:val="both"/>
        <w:rPr>
          <w:rFonts w:eastAsia="SimSun"/>
          <w:color w:val="000000"/>
          <w:sz w:val="22"/>
        </w:rPr>
      </w:pPr>
      <w:r w:rsidRPr="00FC47E9">
        <w:rPr>
          <w:rFonts w:eastAsia="SimSun"/>
          <w:color w:val="000000"/>
          <w:sz w:val="22"/>
        </w:rPr>
        <w:t xml:space="preserve">[8] </w:t>
      </w:r>
      <w:r w:rsidRPr="00FC47E9">
        <w:rPr>
          <w:rFonts w:eastAsia="SimSun"/>
          <w:color w:val="000000"/>
          <w:sz w:val="22"/>
          <w:lang w:val="en-GB"/>
        </w:rPr>
        <w:t>Mahardhika</w:t>
      </w:r>
      <w:r w:rsidRPr="00FC47E9">
        <w:rPr>
          <w:rFonts w:eastAsia="SimSun"/>
          <w:color w:val="000000"/>
          <w:sz w:val="22"/>
        </w:rPr>
        <w:t xml:space="preserve">, P. (2018). Analisis </w:t>
      </w:r>
      <w:r w:rsidRPr="00FC47E9">
        <w:rPr>
          <w:rFonts w:eastAsia="SimSun"/>
          <w:i/>
          <w:color w:val="000000"/>
          <w:sz w:val="22"/>
        </w:rPr>
        <w:t xml:space="preserve">Symetrical </w:t>
      </w:r>
      <w:r w:rsidRPr="00FC47E9">
        <w:rPr>
          <w:rFonts w:eastAsia="SimSun"/>
          <w:color w:val="000000"/>
          <w:sz w:val="22"/>
        </w:rPr>
        <w:t xml:space="preserve">dan </w:t>
      </w:r>
      <w:r w:rsidRPr="00FC47E9">
        <w:rPr>
          <w:rFonts w:eastAsia="SimSun"/>
          <w:i/>
          <w:color w:val="000000"/>
          <w:sz w:val="22"/>
        </w:rPr>
        <w:t xml:space="preserve">Nonsymetrical Vertical Expansion Loop </w:t>
      </w:r>
      <w:r w:rsidRPr="00FC47E9">
        <w:rPr>
          <w:rFonts w:eastAsia="SimSun"/>
          <w:color w:val="000000"/>
          <w:sz w:val="22"/>
        </w:rPr>
        <w:t xml:space="preserve">untuk Meningkatkan Fleksibilitas dan Menurunkan Tegangan Pipa Berdasarkan ASME B31.3. </w:t>
      </w:r>
      <w:r w:rsidRPr="00FC47E9">
        <w:rPr>
          <w:rFonts w:eastAsia="SimSun"/>
          <w:i/>
          <w:color w:val="000000"/>
          <w:sz w:val="22"/>
        </w:rPr>
        <w:t>Jurnal Ilmiah Bidang Ilmu Kerekayasaan</w:t>
      </w:r>
      <w:r w:rsidRPr="00FC47E9">
        <w:rPr>
          <w:rFonts w:eastAsia="SimSun"/>
          <w:color w:val="000000"/>
          <w:sz w:val="22"/>
        </w:rPr>
        <w:t xml:space="preserve">, Volume 42.1, pp 63-70. [online]. </w:t>
      </w:r>
      <w:r w:rsidRPr="00FC47E9">
        <w:rPr>
          <w:color w:val="000000"/>
          <w:sz w:val="22"/>
        </w:rPr>
        <w:t>Tersedia di</w:t>
      </w:r>
      <w:r w:rsidRPr="00FC47E9">
        <w:rPr>
          <w:i/>
          <w:iCs/>
          <w:color w:val="000000"/>
          <w:sz w:val="22"/>
        </w:rPr>
        <w:t>:</w:t>
      </w:r>
      <w:hyperlink r:id="rId13" w:history="1">
        <w:r w:rsidRPr="00FC47E9">
          <w:rPr>
            <w:rStyle w:val="Hyperlink"/>
            <w:i/>
            <w:iCs/>
            <w:sz w:val="22"/>
          </w:rPr>
          <w:t xml:space="preserve"> http://ejournal.undip.ac.id/index.php/teknik</w:t>
        </w:r>
      </w:hyperlink>
    </w:p>
    <w:p w14:paraId="3367A399" w14:textId="77777777" w:rsidR="00C53AA8" w:rsidRPr="00FC47E9" w:rsidRDefault="00C53AA8" w:rsidP="00C53AA8">
      <w:pPr>
        <w:spacing w:after="120"/>
        <w:ind w:left="284" w:hanging="284"/>
        <w:contextualSpacing/>
        <w:jc w:val="both"/>
        <w:rPr>
          <w:rFonts w:eastAsia="SimSun"/>
          <w:sz w:val="22"/>
        </w:rPr>
      </w:pPr>
      <w:r w:rsidRPr="00FC47E9">
        <w:rPr>
          <w:rFonts w:eastAsia="SimSun"/>
          <w:sz w:val="22"/>
          <w:lang w:val="id-ID"/>
        </w:rPr>
        <w:t>[</w:t>
      </w:r>
      <w:r w:rsidRPr="00FC47E9">
        <w:rPr>
          <w:rFonts w:eastAsia="SimSun"/>
          <w:sz w:val="22"/>
        </w:rPr>
        <w:t>9</w:t>
      </w:r>
      <w:r w:rsidRPr="00FC47E9">
        <w:rPr>
          <w:rFonts w:eastAsia="SimSun"/>
          <w:sz w:val="22"/>
          <w:lang w:val="id-ID"/>
        </w:rPr>
        <w:t xml:space="preserve">] </w:t>
      </w:r>
      <w:r w:rsidRPr="00FC47E9">
        <w:rPr>
          <w:rFonts w:eastAsia="SimSun"/>
          <w:sz w:val="22"/>
        </w:rPr>
        <w:t xml:space="preserve">Tijara, P. (2004). Pelatihan Dasar Analisis Tegangan Menggunakan </w:t>
      </w:r>
      <w:r w:rsidRPr="00FC47E9">
        <w:rPr>
          <w:rFonts w:eastAsia="SimSun"/>
          <w:i/>
          <w:sz w:val="22"/>
        </w:rPr>
        <w:t xml:space="preserve">Software </w:t>
      </w:r>
      <w:r w:rsidRPr="00FC47E9">
        <w:rPr>
          <w:rFonts w:eastAsia="SimSun"/>
          <w:sz w:val="22"/>
        </w:rPr>
        <w:t>COADE CAESAR II</w:t>
      </w:r>
      <w:r w:rsidRPr="00FC47E9">
        <w:rPr>
          <w:rFonts w:eastAsia="SimSun"/>
          <w:i/>
          <w:sz w:val="22"/>
        </w:rPr>
        <w:t xml:space="preserve">. </w:t>
      </w:r>
      <w:r w:rsidRPr="00FC47E9">
        <w:rPr>
          <w:rFonts w:eastAsia="SimSun"/>
          <w:sz w:val="22"/>
        </w:rPr>
        <w:t>PT. Tijara Pratama.</w:t>
      </w:r>
    </w:p>
    <w:p w14:paraId="29FBFDF9" w14:textId="77777777" w:rsidR="00C53AA8" w:rsidRPr="00FC47E9" w:rsidRDefault="00C53AA8" w:rsidP="00C53AA8">
      <w:pPr>
        <w:spacing w:after="120"/>
        <w:ind w:left="284" w:hanging="284"/>
        <w:contextualSpacing/>
        <w:jc w:val="both"/>
        <w:rPr>
          <w:rFonts w:eastAsia="SimSun"/>
          <w:sz w:val="22"/>
        </w:rPr>
      </w:pPr>
      <w:r w:rsidRPr="00FC47E9">
        <w:rPr>
          <w:rFonts w:eastAsia="SimSun"/>
          <w:sz w:val="22"/>
        </w:rPr>
        <w:t xml:space="preserve">[10] </w:t>
      </w:r>
      <w:r w:rsidRPr="00FC47E9">
        <w:rPr>
          <w:rFonts w:eastAsia="SimSun"/>
          <w:sz w:val="22"/>
          <w:lang w:val="en-GB"/>
        </w:rPr>
        <w:t>Tauladhan, G</w:t>
      </w:r>
      <w:r w:rsidRPr="00FC47E9">
        <w:rPr>
          <w:rFonts w:eastAsia="SimSun"/>
          <w:sz w:val="22"/>
        </w:rPr>
        <w:t xml:space="preserve">., Husodo, A.W., Mahardhika, P. (2018). Analisis Desain Pipa GRP pada </w:t>
      </w:r>
      <w:r w:rsidRPr="00FC47E9">
        <w:rPr>
          <w:rFonts w:eastAsia="SimSun"/>
          <w:i/>
          <w:sz w:val="22"/>
        </w:rPr>
        <w:t xml:space="preserve">Line Discharge UF Backwash Pump </w:t>
      </w:r>
      <w:r w:rsidRPr="00FC47E9">
        <w:rPr>
          <w:rFonts w:eastAsia="SimSun"/>
          <w:sz w:val="22"/>
        </w:rPr>
        <w:t xml:space="preserve">Dengan </w:t>
      </w:r>
      <w:r w:rsidRPr="00FC47E9">
        <w:rPr>
          <w:rFonts w:eastAsia="SimSun"/>
          <w:i/>
          <w:sz w:val="22"/>
        </w:rPr>
        <w:t xml:space="preserve">Vertical Loop </w:t>
      </w:r>
      <w:r w:rsidRPr="00FC47E9">
        <w:rPr>
          <w:rFonts w:eastAsia="SimSun"/>
          <w:sz w:val="22"/>
        </w:rPr>
        <w:t xml:space="preserve">(Studi Kasus Unit Pengolahan </w:t>
      </w:r>
      <w:r w:rsidRPr="00FC47E9">
        <w:rPr>
          <w:rFonts w:eastAsia="SimSun"/>
          <w:i/>
          <w:sz w:val="22"/>
        </w:rPr>
        <w:t xml:space="preserve">Water Treatment </w:t>
      </w:r>
      <w:r w:rsidRPr="00FC47E9">
        <w:rPr>
          <w:rFonts w:eastAsia="SimSun"/>
          <w:sz w:val="22"/>
        </w:rPr>
        <w:t>PLTU Unit 2-1 X 1000 Mw Cirebon). 6</w:t>
      </w:r>
      <w:r w:rsidRPr="00FC47E9">
        <w:rPr>
          <w:rFonts w:eastAsia="SimSun"/>
          <w:sz w:val="22"/>
          <w:vertAlign w:val="superscript"/>
        </w:rPr>
        <w:t>th</w:t>
      </w:r>
      <w:r w:rsidRPr="00FC47E9">
        <w:rPr>
          <w:rFonts w:eastAsia="SimSun"/>
          <w:sz w:val="22"/>
        </w:rPr>
        <w:t xml:space="preserve"> </w:t>
      </w:r>
      <w:r w:rsidRPr="00FC47E9">
        <w:rPr>
          <w:rFonts w:eastAsia="SimSun"/>
          <w:i/>
          <w:sz w:val="22"/>
        </w:rPr>
        <w:t>Conference on Piping Engineering and Its Application</w:t>
      </w:r>
      <w:r w:rsidRPr="00FC47E9">
        <w:rPr>
          <w:rFonts w:eastAsia="SimSun"/>
          <w:sz w:val="22"/>
        </w:rPr>
        <w:t>, pp. 103-108.</w:t>
      </w:r>
    </w:p>
    <w:p w14:paraId="434B07AF" w14:textId="77777777" w:rsidR="00C53AA8" w:rsidRPr="00FC47E9" w:rsidRDefault="00C53AA8" w:rsidP="00C53AA8">
      <w:pPr>
        <w:spacing w:after="120"/>
        <w:ind w:left="426" w:hanging="426"/>
        <w:contextualSpacing/>
        <w:jc w:val="both"/>
        <w:rPr>
          <w:rFonts w:eastAsia="SimSun"/>
          <w:sz w:val="22"/>
        </w:rPr>
      </w:pPr>
      <w:r w:rsidRPr="00FC47E9">
        <w:rPr>
          <w:rFonts w:eastAsia="SimSun"/>
          <w:sz w:val="22"/>
        </w:rPr>
        <w:t xml:space="preserve">[11] </w:t>
      </w:r>
      <w:r w:rsidRPr="00FC47E9">
        <w:rPr>
          <w:rFonts w:eastAsia="SimSun"/>
          <w:sz w:val="22"/>
          <w:lang w:val="en-GB"/>
        </w:rPr>
        <w:t>ASME. (2016). ASME B31.3 Process Piping. NewYork: TheAmerican Society of Mechanical Engineers.</w:t>
      </w:r>
    </w:p>
    <w:p w14:paraId="30729054" w14:textId="77777777" w:rsidR="00C53AA8" w:rsidRPr="00FC47E9" w:rsidRDefault="00C53AA8" w:rsidP="00C53AA8">
      <w:pPr>
        <w:spacing w:after="120"/>
        <w:ind w:left="284" w:hanging="284"/>
        <w:contextualSpacing/>
        <w:jc w:val="both"/>
        <w:rPr>
          <w:rFonts w:eastAsia="SimSun"/>
          <w:sz w:val="22"/>
        </w:rPr>
      </w:pPr>
      <w:r w:rsidRPr="00FC47E9">
        <w:rPr>
          <w:rFonts w:eastAsia="SimSun"/>
          <w:sz w:val="22"/>
          <w:lang w:val="en-GB"/>
        </w:rPr>
        <w:t xml:space="preserve">[12] Crocker, S. 1945. </w:t>
      </w:r>
      <w:r w:rsidRPr="00FC47E9">
        <w:rPr>
          <w:rFonts w:eastAsia="SimSun"/>
          <w:i/>
          <w:iCs/>
          <w:sz w:val="22"/>
          <w:lang w:val="en-GB"/>
        </w:rPr>
        <w:t>Piping Handbook Fourth Edition</w:t>
      </w:r>
      <w:r w:rsidRPr="00FC47E9">
        <w:rPr>
          <w:rFonts w:eastAsia="SimSun"/>
          <w:sz w:val="22"/>
          <w:lang w:val="en-GB"/>
        </w:rPr>
        <w:t>. New York: McGraw Hill Co.</w:t>
      </w:r>
    </w:p>
    <w:p w14:paraId="3617B27E" w14:textId="77777777" w:rsidR="00C53AA8" w:rsidRPr="00FC47E9" w:rsidRDefault="00C53AA8" w:rsidP="00C53AA8">
      <w:pPr>
        <w:spacing w:after="120"/>
        <w:ind w:left="284" w:hanging="284"/>
        <w:contextualSpacing/>
        <w:jc w:val="both"/>
        <w:rPr>
          <w:rFonts w:eastAsia="SimSun"/>
          <w:sz w:val="22"/>
        </w:rPr>
      </w:pPr>
      <w:r w:rsidRPr="00FC47E9">
        <w:rPr>
          <w:rFonts w:eastAsia="SimSun"/>
          <w:sz w:val="22"/>
        </w:rPr>
        <w:t xml:space="preserve">[13] </w:t>
      </w:r>
      <w:r w:rsidRPr="00FC47E9">
        <w:rPr>
          <w:rFonts w:eastAsia="SimSun"/>
          <w:sz w:val="22"/>
          <w:lang w:val="en-GB"/>
        </w:rPr>
        <w:t>Chamsudi, A. (2005). Piping Stress Analisys. Diktat - Piping Stress Analisys. Jakarta.</w:t>
      </w:r>
    </w:p>
    <w:p w14:paraId="2233151F" w14:textId="7CB346E9" w:rsidR="00073BDD" w:rsidRPr="00FC47E9" w:rsidRDefault="00073BDD" w:rsidP="00462EAE">
      <w:pPr>
        <w:spacing w:after="60" w:line="240" w:lineRule="auto"/>
        <w:jc w:val="both"/>
        <w:rPr>
          <w:sz w:val="22"/>
          <w:lang w:val="en-US"/>
        </w:rPr>
      </w:pPr>
    </w:p>
    <w:sectPr w:rsidR="00073BDD" w:rsidRPr="00FC47E9" w:rsidSect="009732A0">
      <w:headerReference w:type="default" r:id="rId14"/>
      <w:footerReference w:type="even" r:id="rId15"/>
      <w:footerReference w:type="default" r:id="rId16"/>
      <w:footerReference w:type="first" r:id="rId17"/>
      <w:pgSz w:w="11907" w:h="16839" w:code="9"/>
      <w:pgMar w:top="1418" w:right="1418"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FBFBB" w14:textId="77777777" w:rsidR="00194CF7" w:rsidRDefault="00194CF7" w:rsidP="00BB429F">
      <w:pPr>
        <w:spacing w:after="0" w:line="240" w:lineRule="auto"/>
      </w:pPr>
      <w:r>
        <w:separator/>
      </w:r>
    </w:p>
  </w:endnote>
  <w:endnote w:type="continuationSeparator" w:id="0">
    <w:p w14:paraId="1EFEDC30" w14:textId="77777777" w:rsidR="00194CF7" w:rsidRDefault="00194CF7" w:rsidP="00BB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Mat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E7B1" w14:textId="77777777" w:rsidR="00FE3971" w:rsidRDefault="00FE3971" w:rsidP="00D933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9B423A" w14:textId="77777777" w:rsidR="00FE3971" w:rsidRDefault="00FE3971" w:rsidP="00A811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E726" w14:textId="77777777" w:rsidR="00240C61" w:rsidRDefault="00240C61">
    <w:pPr>
      <w:pStyle w:val="Footer"/>
      <w:jc w:val="center"/>
    </w:pPr>
    <w:r>
      <w:fldChar w:fldCharType="begin"/>
    </w:r>
    <w:r>
      <w:instrText xml:space="preserve"> PAGE   \* MERGEFORMAT </w:instrText>
    </w:r>
    <w:r>
      <w:fldChar w:fldCharType="separate"/>
    </w:r>
    <w:r w:rsidR="00A16246">
      <w:rPr>
        <w:noProof/>
      </w:rPr>
      <w:t>2</w:t>
    </w:r>
    <w:r>
      <w:rPr>
        <w:noProof/>
      </w:rPr>
      <w:fldChar w:fldCharType="end"/>
    </w:r>
  </w:p>
  <w:p w14:paraId="7E1C8B2C" w14:textId="77777777" w:rsidR="00FE3971" w:rsidRPr="007D72B1" w:rsidRDefault="00FE3971" w:rsidP="007D7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DB78" w14:textId="77777777" w:rsidR="00240C61" w:rsidRDefault="00240C61">
    <w:pPr>
      <w:pStyle w:val="Footer"/>
      <w:jc w:val="center"/>
    </w:pPr>
    <w:r>
      <w:fldChar w:fldCharType="begin"/>
    </w:r>
    <w:r>
      <w:instrText xml:space="preserve"> PAGE   \* MERGEFORMAT </w:instrText>
    </w:r>
    <w:r>
      <w:fldChar w:fldCharType="separate"/>
    </w:r>
    <w:r w:rsidR="00A16246">
      <w:rPr>
        <w:noProof/>
      </w:rPr>
      <w:t>1</w:t>
    </w:r>
    <w:r>
      <w:rPr>
        <w:noProof/>
      </w:rPr>
      <w:fldChar w:fldCharType="end"/>
    </w:r>
  </w:p>
  <w:p w14:paraId="17194C62" w14:textId="77777777" w:rsidR="00240C61" w:rsidRDefault="00240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AF86" w14:textId="77777777" w:rsidR="00194CF7" w:rsidRDefault="00194CF7" w:rsidP="00BB429F">
      <w:pPr>
        <w:spacing w:after="0" w:line="240" w:lineRule="auto"/>
      </w:pPr>
      <w:r>
        <w:separator/>
      </w:r>
    </w:p>
  </w:footnote>
  <w:footnote w:type="continuationSeparator" w:id="0">
    <w:p w14:paraId="61F2BA03" w14:textId="77777777" w:rsidR="00194CF7" w:rsidRDefault="00194CF7" w:rsidP="00BB4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4770" w14:textId="12E91748" w:rsidR="00240C61" w:rsidRPr="00240C61" w:rsidRDefault="00240C61" w:rsidP="00240C61">
    <w:pPr>
      <w:pStyle w:val="Header"/>
      <w:tabs>
        <w:tab w:val="clear" w:pos="4513"/>
        <w:tab w:val="right" w:pos="8788"/>
      </w:tabs>
      <w:rPr>
        <w:rFonts w:ascii="Bookman Old Style" w:hAnsi="Bookman Old Style"/>
        <w:i/>
        <w:iCs/>
        <w:sz w:val="20"/>
        <w:lang w:val="en-US"/>
      </w:rPr>
    </w:pPr>
    <w:r>
      <w:rPr>
        <w:rFonts w:ascii="Bookman Old Style" w:hAnsi="Bookman Old Style"/>
        <w:i/>
        <w:iCs/>
        <w:noProof/>
        <w:sz w:val="20"/>
        <w:lang w:eastAsia="ko-KR"/>
      </w:rPr>
      <w:t xml:space="preserve">ISSN: </w:t>
    </w:r>
    <w:r>
      <w:rPr>
        <w:rFonts w:ascii="Bookman Old Style" w:hAnsi="Bookman Old Style"/>
        <w:i/>
        <w:iCs/>
        <w:noProof/>
        <w:sz w:val="20"/>
        <w:lang w:eastAsia="ko-KR"/>
      </w:rPr>
      <w:tab/>
    </w:r>
    <w:r w:rsidRPr="00363739">
      <w:rPr>
        <w:rFonts w:ascii="Bookman Old Style" w:hAnsi="Bookman Old Style"/>
        <w:i/>
        <w:iCs/>
        <w:sz w:val="20"/>
      </w:rPr>
      <w:t xml:space="preserve">Journal of Science and Technology </w:t>
    </w:r>
    <w:r>
      <w:rPr>
        <w:rFonts w:ascii="Bookman Old Style" w:hAnsi="Bookman Old Style"/>
        <w:i/>
        <w:iCs/>
        <w:noProof/>
        <w:sz w:val="20"/>
        <w:lang w:eastAsia="ko-KR"/>
      </w:rPr>
      <w:br/>
    </w:r>
    <w:r>
      <w:rPr>
        <w:rFonts w:ascii="Bookman Old Style" w:hAnsi="Bookman Old Style"/>
        <w:i/>
        <w:iCs/>
        <w:noProof/>
        <w:lang w:eastAsia="ko-KR"/>
      </w:rPr>
      <w:t xml:space="preserve">e-ISSN: </w:t>
    </w:r>
    <w:r>
      <w:rPr>
        <w:rFonts w:ascii="Bookman Old Style" w:hAnsi="Bookman Old Style"/>
        <w:i/>
        <w:iCs/>
        <w:sz w:val="20"/>
      </w:rPr>
      <w:tab/>
      <w:t xml:space="preserve">Vol. </w:t>
    </w:r>
    <w:r>
      <w:rPr>
        <w:rFonts w:ascii="Bookman Old Style" w:hAnsi="Bookman Old Style"/>
        <w:i/>
        <w:iCs/>
        <w:sz w:val="20"/>
        <w:lang w:val="en-US"/>
      </w:rPr>
      <w:t xml:space="preserve">xx </w:t>
    </w:r>
    <w:r>
      <w:rPr>
        <w:rFonts w:ascii="Bookman Old Style" w:hAnsi="Bookman Old Style"/>
        <w:i/>
        <w:iCs/>
        <w:sz w:val="20"/>
      </w:rPr>
      <w:t xml:space="preserve">No. </w:t>
    </w:r>
    <w:r>
      <w:rPr>
        <w:rFonts w:ascii="Bookman Old Style" w:hAnsi="Bookman Old Style"/>
        <w:i/>
        <w:iCs/>
        <w:sz w:val="20"/>
        <w:lang w:val="en-US"/>
      </w:rPr>
      <w:t>xx</w:t>
    </w:r>
    <w:r>
      <w:rPr>
        <w:rFonts w:ascii="Bookman Old Style" w:hAnsi="Bookman Old Style"/>
        <w:i/>
        <w:iCs/>
        <w:sz w:val="20"/>
      </w:rPr>
      <w:t xml:space="preserve">, </w:t>
    </w:r>
    <w:r w:rsidR="0008447B">
      <w:rPr>
        <w:rFonts w:ascii="Bookman Old Style" w:hAnsi="Bookman Old Style"/>
        <w:i/>
        <w:iCs/>
        <w:sz w:val="20"/>
      </w:rPr>
      <w:t>June</w:t>
    </w:r>
    <w:r>
      <w:rPr>
        <w:rFonts w:ascii="Bookman Old Style" w:hAnsi="Bookman Old Style"/>
        <w:i/>
        <w:iCs/>
        <w:sz w:val="20"/>
      </w:rPr>
      <w:t xml:space="preserve"> 20</w:t>
    </w:r>
    <w:r w:rsidR="0008447B">
      <w:rPr>
        <w:rFonts w:ascii="Bookman Old Style" w:hAnsi="Bookman Old Style"/>
        <w:i/>
        <w:iCs/>
        <w:sz w:val="20"/>
      </w:rPr>
      <w:t>23</w:t>
    </w:r>
  </w:p>
  <w:p w14:paraId="6A477D69" w14:textId="77777777" w:rsidR="00240C61" w:rsidRPr="00CA7939" w:rsidRDefault="00B01CFD" w:rsidP="00240C61">
    <w:pPr>
      <w:pStyle w:val="Header"/>
      <w:jc w:val="both"/>
      <w:rPr>
        <w:rFonts w:ascii="Bookman Old Style" w:hAnsi="Bookman Old Style"/>
        <w:sz w:val="20"/>
      </w:rPr>
    </w:pPr>
    <w:r>
      <w:rPr>
        <w:noProof/>
        <w:lang w:val="en-US"/>
      </w:rPr>
      <mc:AlternateContent>
        <mc:Choice Requires="wps">
          <w:drawing>
            <wp:anchor distT="4294967294" distB="4294967294" distL="114300" distR="114300" simplePos="0" relativeHeight="251657728" behindDoc="0" locked="0" layoutInCell="1" allowOverlap="1" wp14:anchorId="78EF58AD" wp14:editId="1129E8E0">
              <wp:simplePos x="0" y="0"/>
              <wp:positionH relativeFrom="column">
                <wp:posOffset>4445</wp:posOffset>
              </wp:positionH>
              <wp:positionV relativeFrom="paragraph">
                <wp:posOffset>43814</wp:posOffset>
              </wp:positionV>
              <wp:extent cx="5586730" cy="0"/>
              <wp:effectExtent l="0" t="0" r="13970" b="0"/>
              <wp:wrapNone/>
              <wp:docPr id="7188" name="Straight Arrow Connector 7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67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D6A8B" id="_x0000_t32" coordsize="21600,21600" o:spt="32" o:oned="t" path="m,l21600,21600e" filled="f">
              <v:path arrowok="t" fillok="f" o:connecttype="none"/>
              <o:lock v:ext="edit" shapetype="t"/>
            </v:shapetype>
            <v:shape id="Straight Arrow Connector 7188" o:spid="_x0000_s1026" type="#_x0000_t32" style="position:absolute;margin-left:.35pt;margin-top:3.45pt;width:439.9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4296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4B4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A491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6A7F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4CD8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4074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E68C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04C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3CFC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F48A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A09FC"/>
    <w:multiLevelType w:val="hybridMultilevel"/>
    <w:tmpl w:val="942A7EBC"/>
    <w:lvl w:ilvl="0" w:tplc="B408440E">
      <w:start w:val="1"/>
      <w:numFmt w:val="decimal"/>
      <w:lvlText w:val="[ %1 ] "/>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C5413"/>
    <w:multiLevelType w:val="hybridMultilevel"/>
    <w:tmpl w:val="A93A8CB6"/>
    <w:lvl w:ilvl="0" w:tplc="A0C074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906F1"/>
    <w:multiLevelType w:val="hybridMultilevel"/>
    <w:tmpl w:val="1CDA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25870"/>
    <w:multiLevelType w:val="hybridMultilevel"/>
    <w:tmpl w:val="A0BCDD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53A7B"/>
    <w:multiLevelType w:val="hybridMultilevel"/>
    <w:tmpl w:val="C8EC9E24"/>
    <w:lvl w:ilvl="0" w:tplc="65B4128C">
      <w:start w:val="1"/>
      <w:numFmt w:val="lowerLetter"/>
      <w:lvlText w:val="%1."/>
      <w:lvlJc w:val="left"/>
      <w:pPr>
        <w:ind w:left="360" w:hanging="360"/>
      </w:pPr>
      <w:rPr>
        <w:rFonts w:ascii="Times New Roman"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2F3A73FB"/>
    <w:multiLevelType w:val="hybridMultilevel"/>
    <w:tmpl w:val="8FBCC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79D8"/>
    <w:multiLevelType w:val="hybridMultilevel"/>
    <w:tmpl w:val="535414BC"/>
    <w:lvl w:ilvl="0" w:tplc="B3600EF6">
      <w:start w:val="1"/>
      <w:numFmt w:val="decimal"/>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7" w15:restartNumberingAfterBreak="0">
    <w:nsid w:val="32CF727B"/>
    <w:multiLevelType w:val="hybridMultilevel"/>
    <w:tmpl w:val="5A98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04E80"/>
    <w:multiLevelType w:val="hybridMultilevel"/>
    <w:tmpl w:val="50486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3039F"/>
    <w:multiLevelType w:val="multilevel"/>
    <w:tmpl w:val="E53811FC"/>
    <w:lvl w:ilvl="0">
      <w:start w:val="1"/>
      <w:numFmt w:val="decimal"/>
      <w:lvlText w:val="%1."/>
      <w:lvlJc w:val="left"/>
      <w:pPr>
        <w:ind w:left="1636" w:hanging="360"/>
      </w:pPr>
      <w:rPr>
        <w:rFonts w:hint="default"/>
      </w:rPr>
    </w:lvl>
    <w:lvl w:ilvl="1">
      <w:start w:val="2"/>
      <w:numFmt w:val="decimal"/>
      <w:isLgl/>
      <w:lvlText w:val="%1.%2"/>
      <w:lvlJc w:val="left"/>
      <w:pPr>
        <w:ind w:left="1636" w:hanging="360"/>
      </w:pPr>
      <w:rPr>
        <w:rFonts w:hint="default"/>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0" w15:restartNumberingAfterBreak="0">
    <w:nsid w:val="49632A73"/>
    <w:multiLevelType w:val="hybridMultilevel"/>
    <w:tmpl w:val="957AD1A2"/>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1" w15:restartNumberingAfterBreak="0">
    <w:nsid w:val="4E5025F2"/>
    <w:multiLevelType w:val="hybridMultilevel"/>
    <w:tmpl w:val="B6F0CD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755FB"/>
    <w:multiLevelType w:val="hybridMultilevel"/>
    <w:tmpl w:val="66D47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F7DB0"/>
    <w:multiLevelType w:val="hybridMultilevel"/>
    <w:tmpl w:val="1B6A0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65398B"/>
    <w:multiLevelType w:val="multilevel"/>
    <w:tmpl w:val="2B026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7D13E2"/>
    <w:multiLevelType w:val="multilevel"/>
    <w:tmpl w:val="50486BD8"/>
    <w:lvl w:ilvl="0">
      <w:start w:val="3"/>
      <w:numFmt w:val="decimal"/>
      <w:lvlText w:val="%1."/>
      <w:lvlJc w:val="left"/>
      <w:pPr>
        <w:ind w:left="1636" w:hanging="360"/>
      </w:pPr>
      <w:rPr>
        <w:rFonts w:hint="default"/>
      </w:rPr>
    </w:lvl>
    <w:lvl w:ilvl="1">
      <w:start w:val="3"/>
      <w:numFmt w:val="decimal"/>
      <w:isLgl/>
      <w:lvlText w:val="%1.%2"/>
      <w:lvlJc w:val="left"/>
      <w:pPr>
        <w:ind w:left="1636" w:hanging="360"/>
      </w:pPr>
      <w:rPr>
        <w:rFonts w:hint="default"/>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6" w15:restartNumberingAfterBreak="0">
    <w:nsid w:val="5BC61050"/>
    <w:multiLevelType w:val="hybridMultilevel"/>
    <w:tmpl w:val="015A33D4"/>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5D610A03"/>
    <w:multiLevelType w:val="hybridMultilevel"/>
    <w:tmpl w:val="A1ACE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23DAC"/>
    <w:multiLevelType w:val="hybridMultilevel"/>
    <w:tmpl w:val="5F68780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4A020BF"/>
    <w:multiLevelType w:val="multilevel"/>
    <w:tmpl w:val="B080C2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53B475A"/>
    <w:multiLevelType w:val="multilevel"/>
    <w:tmpl w:val="96D056B6"/>
    <w:lvl w:ilvl="0">
      <w:start w:val="1"/>
      <w:numFmt w:val="decimal"/>
      <w:lvlText w:val="%1."/>
      <w:lvlJc w:val="left"/>
      <w:pPr>
        <w:ind w:left="1428" w:hanging="360"/>
      </w:pPr>
      <w:rPr>
        <w:rFonts w:hint="default"/>
        <w:b w:val="0"/>
      </w:rPr>
    </w:lvl>
    <w:lvl w:ilvl="1">
      <w:start w:val="2"/>
      <w:numFmt w:val="decimal"/>
      <w:isLgl/>
      <w:lvlText w:val="%1.%2"/>
      <w:lvlJc w:val="left"/>
      <w:pPr>
        <w:ind w:left="1608" w:hanging="540"/>
      </w:pPr>
      <w:rPr>
        <w:rFonts w:hint="default"/>
      </w:rPr>
    </w:lvl>
    <w:lvl w:ilvl="2">
      <w:start w:val="3"/>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31" w15:restartNumberingAfterBreak="0">
    <w:nsid w:val="6AB15F82"/>
    <w:multiLevelType w:val="multilevel"/>
    <w:tmpl w:val="4DF88C0C"/>
    <w:lvl w:ilvl="0">
      <w:start w:val="1"/>
      <w:numFmt w:val="decimal"/>
      <w:lvlText w:val="%1."/>
      <w:lvlJc w:val="left"/>
      <w:pPr>
        <w:ind w:left="1428" w:hanging="360"/>
      </w:pPr>
      <w:rPr>
        <w:rFonts w:hint="default"/>
      </w:rPr>
    </w:lvl>
    <w:lvl w:ilvl="1">
      <w:start w:val="1"/>
      <w:numFmt w:val="decimal"/>
      <w:isLgl/>
      <w:lvlText w:val="%1.%2"/>
      <w:lvlJc w:val="left"/>
      <w:pPr>
        <w:ind w:left="1801" w:hanging="360"/>
      </w:pPr>
      <w:rPr>
        <w:rFonts w:hint="default"/>
      </w:rPr>
    </w:lvl>
    <w:lvl w:ilvl="2">
      <w:start w:val="1"/>
      <w:numFmt w:val="decimal"/>
      <w:isLgl/>
      <w:lvlText w:val="%1.%2.%3"/>
      <w:lvlJc w:val="left"/>
      <w:pPr>
        <w:ind w:left="2534" w:hanging="720"/>
      </w:pPr>
      <w:rPr>
        <w:rFonts w:hint="default"/>
      </w:rPr>
    </w:lvl>
    <w:lvl w:ilvl="3">
      <w:start w:val="1"/>
      <w:numFmt w:val="decimal"/>
      <w:isLgl/>
      <w:lvlText w:val="%1.%2.%3.%4"/>
      <w:lvlJc w:val="left"/>
      <w:pPr>
        <w:ind w:left="2907" w:hanging="720"/>
      </w:pPr>
      <w:rPr>
        <w:rFonts w:hint="default"/>
      </w:rPr>
    </w:lvl>
    <w:lvl w:ilvl="4">
      <w:start w:val="1"/>
      <w:numFmt w:val="decimal"/>
      <w:isLgl/>
      <w:lvlText w:val="%1.%2.%3.%4.%5"/>
      <w:lvlJc w:val="left"/>
      <w:pPr>
        <w:ind w:left="3640" w:hanging="1080"/>
      </w:pPr>
      <w:rPr>
        <w:rFonts w:hint="default"/>
      </w:rPr>
    </w:lvl>
    <w:lvl w:ilvl="5">
      <w:start w:val="1"/>
      <w:numFmt w:val="decimal"/>
      <w:isLgl/>
      <w:lvlText w:val="%1.%2.%3.%4.%5.%6"/>
      <w:lvlJc w:val="left"/>
      <w:pPr>
        <w:ind w:left="4013"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119" w:hanging="1440"/>
      </w:pPr>
      <w:rPr>
        <w:rFonts w:hint="default"/>
      </w:rPr>
    </w:lvl>
    <w:lvl w:ilvl="8">
      <w:start w:val="1"/>
      <w:numFmt w:val="decimal"/>
      <w:isLgl/>
      <w:lvlText w:val="%1.%2.%3.%4.%5.%6.%7.%8.%9"/>
      <w:lvlJc w:val="left"/>
      <w:pPr>
        <w:ind w:left="5852" w:hanging="1800"/>
      </w:pPr>
      <w:rPr>
        <w:rFonts w:hint="default"/>
      </w:rPr>
    </w:lvl>
  </w:abstractNum>
  <w:abstractNum w:abstractNumId="32" w15:restartNumberingAfterBreak="0">
    <w:nsid w:val="6CA714A1"/>
    <w:multiLevelType w:val="hybridMultilevel"/>
    <w:tmpl w:val="F544D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619BC"/>
    <w:multiLevelType w:val="hybridMultilevel"/>
    <w:tmpl w:val="80081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97AE4"/>
    <w:multiLevelType w:val="hybridMultilevel"/>
    <w:tmpl w:val="E45E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360362">
    <w:abstractNumId w:val="24"/>
  </w:num>
  <w:num w:numId="2" w16cid:durableId="1612860894">
    <w:abstractNumId w:val="30"/>
  </w:num>
  <w:num w:numId="3" w16cid:durableId="1746030602">
    <w:abstractNumId w:val="31"/>
  </w:num>
  <w:num w:numId="4" w16cid:durableId="1301498300">
    <w:abstractNumId w:val="19"/>
  </w:num>
  <w:num w:numId="5" w16cid:durableId="1229346406">
    <w:abstractNumId w:val="21"/>
  </w:num>
  <w:num w:numId="6" w16cid:durableId="2054694285">
    <w:abstractNumId w:val="13"/>
  </w:num>
  <w:num w:numId="7" w16cid:durableId="152796937">
    <w:abstractNumId w:val="20"/>
  </w:num>
  <w:num w:numId="8" w16cid:durableId="1419712006">
    <w:abstractNumId w:val="11"/>
  </w:num>
  <w:num w:numId="9" w16cid:durableId="122159546">
    <w:abstractNumId w:val="33"/>
  </w:num>
  <w:num w:numId="10" w16cid:durableId="242615252">
    <w:abstractNumId w:val="9"/>
  </w:num>
  <w:num w:numId="11" w16cid:durableId="303200222">
    <w:abstractNumId w:val="7"/>
  </w:num>
  <w:num w:numId="12" w16cid:durableId="1513710">
    <w:abstractNumId w:val="6"/>
  </w:num>
  <w:num w:numId="13" w16cid:durableId="1222978406">
    <w:abstractNumId w:val="5"/>
  </w:num>
  <w:num w:numId="14" w16cid:durableId="827356589">
    <w:abstractNumId w:val="4"/>
  </w:num>
  <w:num w:numId="15" w16cid:durableId="1871453596">
    <w:abstractNumId w:val="8"/>
  </w:num>
  <w:num w:numId="16" w16cid:durableId="2089501110">
    <w:abstractNumId w:val="3"/>
  </w:num>
  <w:num w:numId="17" w16cid:durableId="2078819591">
    <w:abstractNumId w:val="2"/>
  </w:num>
  <w:num w:numId="18" w16cid:durableId="919142858">
    <w:abstractNumId w:val="1"/>
  </w:num>
  <w:num w:numId="19" w16cid:durableId="2049795839">
    <w:abstractNumId w:val="0"/>
  </w:num>
  <w:num w:numId="20" w16cid:durableId="2089498765">
    <w:abstractNumId w:val="28"/>
  </w:num>
  <w:num w:numId="21" w16cid:durableId="1169909947">
    <w:abstractNumId w:val="25"/>
  </w:num>
  <w:num w:numId="22" w16cid:durableId="1902250808">
    <w:abstractNumId w:val="26"/>
  </w:num>
  <w:num w:numId="23" w16cid:durableId="542599757">
    <w:abstractNumId w:val="34"/>
  </w:num>
  <w:num w:numId="24" w16cid:durableId="1442989370">
    <w:abstractNumId w:val="12"/>
  </w:num>
  <w:num w:numId="25" w16cid:durableId="1034690221">
    <w:abstractNumId w:val="17"/>
  </w:num>
  <w:num w:numId="26" w16cid:durableId="866872656">
    <w:abstractNumId w:val="16"/>
  </w:num>
  <w:num w:numId="27" w16cid:durableId="534805568">
    <w:abstractNumId w:val="27"/>
  </w:num>
  <w:num w:numId="28" w16cid:durableId="454182162">
    <w:abstractNumId w:val="10"/>
  </w:num>
  <w:num w:numId="29" w16cid:durableId="160387676">
    <w:abstractNumId w:val="22"/>
  </w:num>
  <w:num w:numId="30" w16cid:durableId="1857422422">
    <w:abstractNumId w:val="15"/>
  </w:num>
  <w:num w:numId="31" w16cid:durableId="1912764782">
    <w:abstractNumId w:val="32"/>
  </w:num>
  <w:num w:numId="32" w16cid:durableId="389773236">
    <w:abstractNumId w:val="29"/>
  </w:num>
  <w:num w:numId="33" w16cid:durableId="208298052">
    <w:abstractNumId w:val="18"/>
  </w:num>
  <w:num w:numId="34" w16cid:durableId="1785339867">
    <w:abstractNumId w:val="23"/>
  </w:num>
  <w:num w:numId="35" w16cid:durableId="16455075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1NrEwsQCRpsYWSjpKwanFxZn5eSAFprUAHdBQpiwAAAA="/>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052xfaf3rvvfdede08xf9z05590sw92vepd&quot;&gt;isa_reverensi&lt;record-ids&gt;&lt;item&gt;685&lt;/item&gt;&lt;item&gt;686&lt;/item&gt;&lt;item&gt;689&lt;/item&gt;&lt;item&gt;690&lt;/item&gt;&lt;item&gt;693&lt;/item&gt;&lt;item&gt;695&lt;/item&gt;&lt;item&gt;698&lt;/item&gt;&lt;item&gt;704&lt;/item&gt;&lt;item&gt;708&lt;/item&gt;&lt;item&gt;713&lt;/item&gt;&lt;item&gt;715&lt;/item&gt;&lt;item&gt;723&lt;/item&gt;&lt;/record-ids&gt;&lt;/item&gt;&lt;/Libraries&gt;"/>
  </w:docVars>
  <w:rsids>
    <w:rsidRoot w:val="001658AD"/>
    <w:rsid w:val="00003DAF"/>
    <w:rsid w:val="00006024"/>
    <w:rsid w:val="00011B19"/>
    <w:rsid w:val="00015734"/>
    <w:rsid w:val="00021002"/>
    <w:rsid w:val="0002307C"/>
    <w:rsid w:val="00023EF5"/>
    <w:rsid w:val="000310B1"/>
    <w:rsid w:val="0003401B"/>
    <w:rsid w:val="00034346"/>
    <w:rsid w:val="000421E6"/>
    <w:rsid w:val="00047A14"/>
    <w:rsid w:val="00060864"/>
    <w:rsid w:val="00061EE8"/>
    <w:rsid w:val="00064C66"/>
    <w:rsid w:val="000712DF"/>
    <w:rsid w:val="00072836"/>
    <w:rsid w:val="00073BDD"/>
    <w:rsid w:val="0008063D"/>
    <w:rsid w:val="00083EB7"/>
    <w:rsid w:val="0008447B"/>
    <w:rsid w:val="0008498B"/>
    <w:rsid w:val="00091330"/>
    <w:rsid w:val="000913AB"/>
    <w:rsid w:val="000921C5"/>
    <w:rsid w:val="000936DF"/>
    <w:rsid w:val="00096A07"/>
    <w:rsid w:val="000A25C2"/>
    <w:rsid w:val="000A768A"/>
    <w:rsid w:val="000B18DF"/>
    <w:rsid w:val="000B4326"/>
    <w:rsid w:val="000C6DBF"/>
    <w:rsid w:val="000C7DEF"/>
    <w:rsid w:val="000D093B"/>
    <w:rsid w:val="000E1C23"/>
    <w:rsid w:val="000E741A"/>
    <w:rsid w:val="000F05C4"/>
    <w:rsid w:val="000F1BF6"/>
    <w:rsid w:val="000F27F4"/>
    <w:rsid w:val="000F4BC7"/>
    <w:rsid w:val="000F5C98"/>
    <w:rsid w:val="000F5F99"/>
    <w:rsid w:val="0010111F"/>
    <w:rsid w:val="001011D4"/>
    <w:rsid w:val="001017B4"/>
    <w:rsid w:val="00102144"/>
    <w:rsid w:val="00103BDC"/>
    <w:rsid w:val="001044DB"/>
    <w:rsid w:val="0010529C"/>
    <w:rsid w:val="001061A3"/>
    <w:rsid w:val="00113DFA"/>
    <w:rsid w:val="00115E5F"/>
    <w:rsid w:val="00116F03"/>
    <w:rsid w:val="0012273B"/>
    <w:rsid w:val="001246A9"/>
    <w:rsid w:val="001253C9"/>
    <w:rsid w:val="0013128F"/>
    <w:rsid w:val="00131DEE"/>
    <w:rsid w:val="001324A0"/>
    <w:rsid w:val="001348E3"/>
    <w:rsid w:val="00137891"/>
    <w:rsid w:val="00137BAA"/>
    <w:rsid w:val="001433FA"/>
    <w:rsid w:val="001435E0"/>
    <w:rsid w:val="00143C70"/>
    <w:rsid w:val="00144C7D"/>
    <w:rsid w:val="00145421"/>
    <w:rsid w:val="001454C9"/>
    <w:rsid w:val="0014618F"/>
    <w:rsid w:val="00147943"/>
    <w:rsid w:val="001507F2"/>
    <w:rsid w:val="0015179A"/>
    <w:rsid w:val="00156A23"/>
    <w:rsid w:val="00160AC6"/>
    <w:rsid w:val="00163314"/>
    <w:rsid w:val="00163BAE"/>
    <w:rsid w:val="001658AD"/>
    <w:rsid w:val="00173254"/>
    <w:rsid w:val="001734E0"/>
    <w:rsid w:val="001767D3"/>
    <w:rsid w:val="0018002B"/>
    <w:rsid w:val="001839F0"/>
    <w:rsid w:val="00184929"/>
    <w:rsid w:val="00185091"/>
    <w:rsid w:val="001859F9"/>
    <w:rsid w:val="00185A93"/>
    <w:rsid w:val="00187C37"/>
    <w:rsid w:val="001909F6"/>
    <w:rsid w:val="0019320F"/>
    <w:rsid w:val="00193A57"/>
    <w:rsid w:val="00194CF7"/>
    <w:rsid w:val="001A0980"/>
    <w:rsid w:val="001A0AF3"/>
    <w:rsid w:val="001A3F45"/>
    <w:rsid w:val="001A509F"/>
    <w:rsid w:val="001A53EA"/>
    <w:rsid w:val="001B00DD"/>
    <w:rsid w:val="001B1AFC"/>
    <w:rsid w:val="001B2A58"/>
    <w:rsid w:val="001B3440"/>
    <w:rsid w:val="001B6B9D"/>
    <w:rsid w:val="001C1BA6"/>
    <w:rsid w:val="001C3D9A"/>
    <w:rsid w:val="001C4AAB"/>
    <w:rsid w:val="001C7940"/>
    <w:rsid w:val="001D39E5"/>
    <w:rsid w:val="001D4712"/>
    <w:rsid w:val="001D7532"/>
    <w:rsid w:val="001D77DB"/>
    <w:rsid w:val="001E431B"/>
    <w:rsid w:val="001E5441"/>
    <w:rsid w:val="001E6B68"/>
    <w:rsid w:val="001E7EE1"/>
    <w:rsid w:val="001F074C"/>
    <w:rsid w:val="001F0C0E"/>
    <w:rsid w:val="001F194E"/>
    <w:rsid w:val="001F5464"/>
    <w:rsid w:val="001F5B2F"/>
    <w:rsid w:val="00202491"/>
    <w:rsid w:val="0020265E"/>
    <w:rsid w:val="00206D97"/>
    <w:rsid w:val="00210BDF"/>
    <w:rsid w:val="00210DCD"/>
    <w:rsid w:val="002129B9"/>
    <w:rsid w:val="0022171B"/>
    <w:rsid w:val="00222BE1"/>
    <w:rsid w:val="00225731"/>
    <w:rsid w:val="0023095B"/>
    <w:rsid w:val="002323BE"/>
    <w:rsid w:val="002323CF"/>
    <w:rsid w:val="0023519F"/>
    <w:rsid w:val="00236A93"/>
    <w:rsid w:val="00236C7D"/>
    <w:rsid w:val="00240C61"/>
    <w:rsid w:val="002435CA"/>
    <w:rsid w:val="00247D7C"/>
    <w:rsid w:val="00250EA2"/>
    <w:rsid w:val="002546F5"/>
    <w:rsid w:val="0025528F"/>
    <w:rsid w:val="00255680"/>
    <w:rsid w:val="002571AA"/>
    <w:rsid w:val="00261E47"/>
    <w:rsid w:val="00263304"/>
    <w:rsid w:val="0026443E"/>
    <w:rsid w:val="002653D7"/>
    <w:rsid w:val="0026564B"/>
    <w:rsid w:val="00270212"/>
    <w:rsid w:val="002720BC"/>
    <w:rsid w:val="00274E26"/>
    <w:rsid w:val="00276C87"/>
    <w:rsid w:val="0027799D"/>
    <w:rsid w:val="002811D2"/>
    <w:rsid w:val="00284857"/>
    <w:rsid w:val="002907EE"/>
    <w:rsid w:val="00291B6C"/>
    <w:rsid w:val="002929F2"/>
    <w:rsid w:val="0029302F"/>
    <w:rsid w:val="00295BE3"/>
    <w:rsid w:val="002A0428"/>
    <w:rsid w:val="002A70F1"/>
    <w:rsid w:val="002B5587"/>
    <w:rsid w:val="002B5897"/>
    <w:rsid w:val="002B594D"/>
    <w:rsid w:val="002B761F"/>
    <w:rsid w:val="002D098E"/>
    <w:rsid w:val="002D2B07"/>
    <w:rsid w:val="002D2EF1"/>
    <w:rsid w:val="002D3831"/>
    <w:rsid w:val="002D6CA3"/>
    <w:rsid w:val="002E110B"/>
    <w:rsid w:val="002E2DF0"/>
    <w:rsid w:val="002E48D1"/>
    <w:rsid w:val="002E7529"/>
    <w:rsid w:val="002F07BB"/>
    <w:rsid w:val="002F270E"/>
    <w:rsid w:val="002F2E71"/>
    <w:rsid w:val="00300053"/>
    <w:rsid w:val="003007F9"/>
    <w:rsid w:val="00303CA1"/>
    <w:rsid w:val="00304B60"/>
    <w:rsid w:val="00304B84"/>
    <w:rsid w:val="00304D90"/>
    <w:rsid w:val="003066D3"/>
    <w:rsid w:val="00307C24"/>
    <w:rsid w:val="00307D78"/>
    <w:rsid w:val="00311B7A"/>
    <w:rsid w:val="00313D29"/>
    <w:rsid w:val="0031749C"/>
    <w:rsid w:val="0032229E"/>
    <w:rsid w:val="00322509"/>
    <w:rsid w:val="0032580F"/>
    <w:rsid w:val="0032676E"/>
    <w:rsid w:val="00330697"/>
    <w:rsid w:val="00332D79"/>
    <w:rsid w:val="003356CF"/>
    <w:rsid w:val="0033616D"/>
    <w:rsid w:val="00337839"/>
    <w:rsid w:val="00347471"/>
    <w:rsid w:val="00354335"/>
    <w:rsid w:val="00356FB9"/>
    <w:rsid w:val="0036317D"/>
    <w:rsid w:val="00363B2D"/>
    <w:rsid w:val="003653F1"/>
    <w:rsid w:val="003830AA"/>
    <w:rsid w:val="003852F3"/>
    <w:rsid w:val="00385A98"/>
    <w:rsid w:val="00386CAD"/>
    <w:rsid w:val="00393FF7"/>
    <w:rsid w:val="00394614"/>
    <w:rsid w:val="003972FA"/>
    <w:rsid w:val="00397E3C"/>
    <w:rsid w:val="003A2D68"/>
    <w:rsid w:val="003A4EAB"/>
    <w:rsid w:val="003B40E8"/>
    <w:rsid w:val="003B4298"/>
    <w:rsid w:val="003B46A4"/>
    <w:rsid w:val="003B4CBB"/>
    <w:rsid w:val="003C00A5"/>
    <w:rsid w:val="003C1CEA"/>
    <w:rsid w:val="003C28DD"/>
    <w:rsid w:val="003C3A82"/>
    <w:rsid w:val="003C59EC"/>
    <w:rsid w:val="003D0A65"/>
    <w:rsid w:val="003D27EB"/>
    <w:rsid w:val="003D42F2"/>
    <w:rsid w:val="003D4B04"/>
    <w:rsid w:val="003D4B74"/>
    <w:rsid w:val="003D72AE"/>
    <w:rsid w:val="003D72B0"/>
    <w:rsid w:val="003E07BD"/>
    <w:rsid w:val="003E6B13"/>
    <w:rsid w:val="003F0B6E"/>
    <w:rsid w:val="003F1624"/>
    <w:rsid w:val="003F169A"/>
    <w:rsid w:val="003F2898"/>
    <w:rsid w:val="0040086D"/>
    <w:rsid w:val="0040369A"/>
    <w:rsid w:val="004038E7"/>
    <w:rsid w:val="004065DD"/>
    <w:rsid w:val="00407E11"/>
    <w:rsid w:val="00410FFA"/>
    <w:rsid w:val="00411296"/>
    <w:rsid w:val="0041169B"/>
    <w:rsid w:val="004165F9"/>
    <w:rsid w:val="00416B3D"/>
    <w:rsid w:val="00422606"/>
    <w:rsid w:val="00423285"/>
    <w:rsid w:val="004232F5"/>
    <w:rsid w:val="004234A7"/>
    <w:rsid w:val="00423AFA"/>
    <w:rsid w:val="00423B84"/>
    <w:rsid w:val="00425B6E"/>
    <w:rsid w:val="00427E99"/>
    <w:rsid w:val="004302D2"/>
    <w:rsid w:val="0043195A"/>
    <w:rsid w:val="00432FE2"/>
    <w:rsid w:val="00433948"/>
    <w:rsid w:val="0043614A"/>
    <w:rsid w:val="00440142"/>
    <w:rsid w:val="00443E8B"/>
    <w:rsid w:val="0044476B"/>
    <w:rsid w:val="004459E4"/>
    <w:rsid w:val="0044630C"/>
    <w:rsid w:val="004467EE"/>
    <w:rsid w:val="0045102F"/>
    <w:rsid w:val="00451331"/>
    <w:rsid w:val="00451E83"/>
    <w:rsid w:val="004566D4"/>
    <w:rsid w:val="00457C6A"/>
    <w:rsid w:val="0046060E"/>
    <w:rsid w:val="004607F4"/>
    <w:rsid w:val="004620A7"/>
    <w:rsid w:val="00462EAE"/>
    <w:rsid w:val="00465FEA"/>
    <w:rsid w:val="004668B7"/>
    <w:rsid w:val="00467039"/>
    <w:rsid w:val="00474D6F"/>
    <w:rsid w:val="00475438"/>
    <w:rsid w:val="00475E79"/>
    <w:rsid w:val="00476B06"/>
    <w:rsid w:val="00486E43"/>
    <w:rsid w:val="004872A2"/>
    <w:rsid w:val="00487A89"/>
    <w:rsid w:val="0049654E"/>
    <w:rsid w:val="00497523"/>
    <w:rsid w:val="00497C0C"/>
    <w:rsid w:val="004A1C81"/>
    <w:rsid w:val="004A2DE5"/>
    <w:rsid w:val="004A3936"/>
    <w:rsid w:val="004A4CE5"/>
    <w:rsid w:val="004A5E73"/>
    <w:rsid w:val="004A5F7B"/>
    <w:rsid w:val="004C05C8"/>
    <w:rsid w:val="004C6B11"/>
    <w:rsid w:val="004D3AA7"/>
    <w:rsid w:val="004D6C85"/>
    <w:rsid w:val="004D7F56"/>
    <w:rsid w:val="004E0263"/>
    <w:rsid w:val="004E54CF"/>
    <w:rsid w:val="004F21F8"/>
    <w:rsid w:val="00500B85"/>
    <w:rsid w:val="00501639"/>
    <w:rsid w:val="00501874"/>
    <w:rsid w:val="00505B94"/>
    <w:rsid w:val="00511FAB"/>
    <w:rsid w:val="00512D74"/>
    <w:rsid w:val="00512DE5"/>
    <w:rsid w:val="00515FA9"/>
    <w:rsid w:val="005170EC"/>
    <w:rsid w:val="00520D96"/>
    <w:rsid w:val="00532938"/>
    <w:rsid w:val="00537EB6"/>
    <w:rsid w:val="00542F3A"/>
    <w:rsid w:val="0054314E"/>
    <w:rsid w:val="00543C0A"/>
    <w:rsid w:val="005453A1"/>
    <w:rsid w:val="00545C14"/>
    <w:rsid w:val="00546B6C"/>
    <w:rsid w:val="00551AB8"/>
    <w:rsid w:val="005535D9"/>
    <w:rsid w:val="005547FF"/>
    <w:rsid w:val="0056264D"/>
    <w:rsid w:val="00562C8A"/>
    <w:rsid w:val="00566B70"/>
    <w:rsid w:val="005672BC"/>
    <w:rsid w:val="005710EE"/>
    <w:rsid w:val="005713BD"/>
    <w:rsid w:val="00572EAB"/>
    <w:rsid w:val="00575F6B"/>
    <w:rsid w:val="005765CB"/>
    <w:rsid w:val="00583377"/>
    <w:rsid w:val="00585D38"/>
    <w:rsid w:val="005862E0"/>
    <w:rsid w:val="00586C35"/>
    <w:rsid w:val="005872B1"/>
    <w:rsid w:val="00590D5D"/>
    <w:rsid w:val="0059297F"/>
    <w:rsid w:val="0059316C"/>
    <w:rsid w:val="00593771"/>
    <w:rsid w:val="0059653C"/>
    <w:rsid w:val="005A058A"/>
    <w:rsid w:val="005A1C25"/>
    <w:rsid w:val="005A3BC5"/>
    <w:rsid w:val="005A6D97"/>
    <w:rsid w:val="005B2178"/>
    <w:rsid w:val="005B23AD"/>
    <w:rsid w:val="005B2D79"/>
    <w:rsid w:val="005B5DB7"/>
    <w:rsid w:val="005B6136"/>
    <w:rsid w:val="005C19E0"/>
    <w:rsid w:val="005C1A17"/>
    <w:rsid w:val="005C1F2A"/>
    <w:rsid w:val="005C4749"/>
    <w:rsid w:val="005C5638"/>
    <w:rsid w:val="005C65AA"/>
    <w:rsid w:val="005C77ED"/>
    <w:rsid w:val="005D07E0"/>
    <w:rsid w:val="005D0AA2"/>
    <w:rsid w:val="005D4AC9"/>
    <w:rsid w:val="005D5704"/>
    <w:rsid w:val="005D6ADC"/>
    <w:rsid w:val="005E1194"/>
    <w:rsid w:val="005E15CC"/>
    <w:rsid w:val="005E1FDF"/>
    <w:rsid w:val="005E238B"/>
    <w:rsid w:val="005E3BC8"/>
    <w:rsid w:val="005E47C0"/>
    <w:rsid w:val="005E70B4"/>
    <w:rsid w:val="005F241E"/>
    <w:rsid w:val="005F42EB"/>
    <w:rsid w:val="006001F9"/>
    <w:rsid w:val="006004E4"/>
    <w:rsid w:val="006019A1"/>
    <w:rsid w:val="00601CE1"/>
    <w:rsid w:val="0060756C"/>
    <w:rsid w:val="006113EF"/>
    <w:rsid w:val="00612BA2"/>
    <w:rsid w:val="006152D8"/>
    <w:rsid w:val="0061572E"/>
    <w:rsid w:val="00615DEF"/>
    <w:rsid w:val="00616689"/>
    <w:rsid w:val="00617E0C"/>
    <w:rsid w:val="006213D6"/>
    <w:rsid w:val="006252AB"/>
    <w:rsid w:val="006312E9"/>
    <w:rsid w:val="006340E3"/>
    <w:rsid w:val="0063459E"/>
    <w:rsid w:val="00636283"/>
    <w:rsid w:val="0064214C"/>
    <w:rsid w:val="006421A8"/>
    <w:rsid w:val="006424F7"/>
    <w:rsid w:val="00642FF8"/>
    <w:rsid w:val="006455E9"/>
    <w:rsid w:val="00645937"/>
    <w:rsid w:val="00655D21"/>
    <w:rsid w:val="00661343"/>
    <w:rsid w:val="006633C1"/>
    <w:rsid w:val="00671379"/>
    <w:rsid w:val="006775F3"/>
    <w:rsid w:val="00677FCE"/>
    <w:rsid w:val="00682A0E"/>
    <w:rsid w:val="00684A05"/>
    <w:rsid w:val="00684F21"/>
    <w:rsid w:val="0068581C"/>
    <w:rsid w:val="0068783F"/>
    <w:rsid w:val="00687A1C"/>
    <w:rsid w:val="0069128B"/>
    <w:rsid w:val="006926A3"/>
    <w:rsid w:val="00693A9F"/>
    <w:rsid w:val="0069644B"/>
    <w:rsid w:val="00696D4F"/>
    <w:rsid w:val="006A6CD5"/>
    <w:rsid w:val="006B3507"/>
    <w:rsid w:val="006C4F0D"/>
    <w:rsid w:val="006C61A3"/>
    <w:rsid w:val="006C6E7D"/>
    <w:rsid w:val="006D2865"/>
    <w:rsid w:val="006D3B79"/>
    <w:rsid w:val="006D53EF"/>
    <w:rsid w:val="006D5712"/>
    <w:rsid w:val="006D7DE2"/>
    <w:rsid w:val="006E0FAB"/>
    <w:rsid w:val="006E170B"/>
    <w:rsid w:val="006E17A3"/>
    <w:rsid w:val="006E1E09"/>
    <w:rsid w:val="006E6553"/>
    <w:rsid w:val="006E6C13"/>
    <w:rsid w:val="006E7908"/>
    <w:rsid w:val="006F1C62"/>
    <w:rsid w:val="006F29CD"/>
    <w:rsid w:val="006F2CED"/>
    <w:rsid w:val="006F3CB9"/>
    <w:rsid w:val="006F4F9F"/>
    <w:rsid w:val="006F5835"/>
    <w:rsid w:val="006F6CF5"/>
    <w:rsid w:val="00700D6C"/>
    <w:rsid w:val="007015F6"/>
    <w:rsid w:val="00704C03"/>
    <w:rsid w:val="00706803"/>
    <w:rsid w:val="00706F0E"/>
    <w:rsid w:val="00707535"/>
    <w:rsid w:val="007328BE"/>
    <w:rsid w:val="00736AAB"/>
    <w:rsid w:val="00740509"/>
    <w:rsid w:val="00740D8E"/>
    <w:rsid w:val="00741614"/>
    <w:rsid w:val="00741677"/>
    <w:rsid w:val="00744BDA"/>
    <w:rsid w:val="0074762D"/>
    <w:rsid w:val="007509DA"/>
    <w:rsid w:val="00756CC5"/>
    <w:rsid w:val="00757D85"/>
    <w:rsid w:val="00771402"/>
    <w:rsid w:val="00771779"/>
    <w:rsid w:val="00773125"/>
    <w:rsid w:val="007732A0"/>
    <w:rsid w:val="007770E6"/>
    <w:rsid w:val="00777120"/>
    <w:rsid w:val="007826B1"/>
    <w:rsid w:val="00783080"/>
    <w:rsid w:val="00793C8B"/>
    <w:rsid w:val="0079592E"/>
    <w:rsid w:val="00796296"/>
    <w:rsid w:val="007A0163"/>
    <w:rsid w:val="007A30D5"/>
    <w:rsid w:val="007A5CBD"/>
    <w:rsid w:val="007A67D9"/>
    <w:rsid w:val="007B52D1"/>
    <w:rsid w:val="007B5DCA"/>
    <w:rsid w:val="007B66A4"/>
    <w:rsid w:val="007B6920"/>
    <w:rsid w:val="007C164F"/>
    <w:rsid w:val="007C5088"/>
    <w:rsid w:val="007D2331"/>
    <w:rsid w:val="007D2F5D"/>
    <w:rsid w:val="007D4CB5"/>
    <w:rsid w:val="007D500B"/>
    <w:rsid w:val="007D6234"/>
    <w:rsid w:val="007D62A9"/>
    <w:rsid w:val="007D671B"/>
    <w:rsid w:val="007D6CBC"/>
    <w:rsid w:val="007D72B1"/>
    <w:rsid w:val="007D79F0"/>
    <w:rsid w:val="007E02F2"/>
    <w:rsid w:val="007E4EFE"/>
    <w:rsid w:val="007E59F9"/>
    <w:rsid w:val="007F0DDB"/>
    <w:rsid w:val="007F253C"/>
    <w:rsid w:val="0080012E"/>
    <w:rsid w:val="00804CDC"/>
    <w:rsid w:val="00811963"/>
    <w:rsid w:val="00815036"/>
    <w:rsid w:val="00816835"/>
    <w:rsid w:val="00820239"/>
    <w:rsid w:val="0082253E"/>
    <w:rsid w:val="00822858"/>
    <w:rsid w:val="00823C74"/>
    <w:rsid w:val="00823F29"/>
    <w:rsid w:val="0082433E"/>
    <w:rsid w:val="008249D4"/>
    <w:rsid w:val="00830914"/>
    <w:rsid w:val="008354B8"/>
    <w:rsid w:val="00843367"/>
    <w:rsid w:val="0084668D"/>
    <w:rsid w:val="00852282"/>
    <w:rsid w:val="0085532E"/>
    <w:rsid w:val="008569A6"/>
    <w:rsid w:val="00857703"/>
    <w:rsid w:val="00857D9D"/>
    <w:rsid w:val="00860457"/>
    <w:rsid w:val="008641C9"/>
    <w:rsid w:val="00864441"/>
    <w:rsid w:val="008648AE"/>
    <w:rsid w:val="00871845"/>
    <w:rsid w:val="00872D41"/>
    <w:rsid w:val="00874E5A"/>
    <w:rsid w:val="00875CE2"/>
    <w:rsid w:val="00877A5C"/>
    <w:rsid w:val="00877FCB"/>
    <w:rsid w:val="008908F9"/>
    <w:rsid w:val="00890AFC"/>
    <w:rsid w:val="008913EB"/>
    <w:rsid w:val="00893CBC"/>
    <w:rsid w:val="00896B4B"/>
    <w:rsid w:val="008A2781"/>
    <w:rsid w:val="008A29FD"/>
    <w:rsid w:val="008A3757"/>
    <w:rsid w:val="008A504C"/>
    <w:rsid w:val="008A64F1"/>
    <w:rsid w:val="008A7AD9"/>
    <w:rsid w:val="008A7C7E"/>
    <w:rsid w:val="008B0681"/>
    <w:rsid w:val="008B0B1B"/>
    <w:rsid w:val="008B4016"/>
    <w:rsid w:val="008B4F5D"/>
    <w:rsid w:val="008B6AC4"/>
    <w:rsid w:val="008C41E9"/>
    <w:rsid w:val="008C41F3"/>
    <w:rsid w:val="008C4626"/>
    <w:rsid w:val="008C613E"/>
    <w:rsid w:val="008C76FF"/>
    <w:rsid w:val="008D2777"/>
    <w:rsid w:val="008D5C26"/>
    <w:rsid w:val="008E2651"/>
    <w:rsid w:val="008E3C22"/>
    <w:rsid w:val="008E4771"/>
    <w:rsid w:val="008E47E7"/>
    <w:rsid w:val="008E5C52"/>
    <w:rsid w:val="008F0025"/>
    <w:rsid w:val="008F03E8"/>
    <w:rsid w:val="008F1374"/>
    <w:rsid w:val="008F1546"/>
    <w:rsid w:val="008F53DD"/>
    <w:rsid w:val="008F7833"/>
    <w:rsid w:val="0090129C"/>
    <w:rsid w:val="00906909"/>
    <w:rsid w:val="009141C3"/>
    <w:rsid w:val="00915C17"/>
    <w:rsid w:val="009171C9"/>
    <w:rsid w:val="00921EC9"/>
    <w:rsid w:val="009225DA"/>
    <w:rsid w:val="00934EFD"/>
    <w:rsid w:val="00935B67"/>
    <w:rsid w:val="009360FF"/>
    <w:rsid w:val="009363DA"/>
    <w:rsid w:val="00936AF8"/>
    <w:rsid w:val="009433B8"/>
    <w:rsid w:val="0095095F"/>
    <w:rsid w:val="0095114C"/>
    <w:rsid w:val="00956150"/>
    <w:rsid w:val="00957C4B"/>
    <w:rsid w:val="00960B6D"/>
    <w:rsid w:val="00962874"/>
    <w:rsid w:val="00967D61"/>
    <w:rsid w:val="009732A0"/>
    <w:rsid w:val="00977267"/>
    <w:rsid w:val="00984D5C"/>
    <w:rsid w:val="009861AD"/>
    <w:rsid w:val="009938E6"/>
    <w:rsid w:val="00994A78"/>
    <w:rsid w:val="00997D11"/>
    <w:rsid w:val="009A7718"/>
    <w:rsid w:val="009B1445"/>
    <w:rsid w:val="009C02A4"/>
    <w:rsid w:val="009C3D80"/>
    <w:rsid w:val="009C6125"/>
    <w:rsid w:val="009D7233"/>
    <w:rsid w:val="009E031D"/>
    <w:rsid w:val="009F3132"/>
    <w:rsid w:val="009F387A"/>
    <w:rsid w:val="009F4FA4"/>
    <w:rsid w:val="009F6C8A"/>
    <w:rsid w:val="009F736C"/>
    <w:rsid w:val="00A02C78"/>
    <w:rsid w:val="00A03EA2"/>
    <w:rsid w:val="00A05383"/>
    <w:rsid w:val="00A054F6"/>
    <w:rsid w:val="00A11CAD"/>
    <w:rsid w:val="00A14FEF"/>
    <w:rsid w:val="00A16246"/>
    <w:rsid w:val="00A213E4"/>
    <w:rsid w:val="00A23913"/>
    <w:rsid w:val="00A27F3B"/>
    <w:rsid w:val="00A30599"/>
    <w:rsid w:val="00A30696"/>
    <w:rsid w:val="00A37833"/>
    <w:rsid w:val="00A42546"/>
    <w:rsid w:val="00A44BAB"/>
    <w:rsid w:val="00A4642F"/>
    <w:rsid w:val="00A54C96"/>
    <w:rsid w:val="00A55B6B"/>
    <w:rsid w:val="00A56501"/>
    <w:rsid w:val="00A6292B"/>
    <w:rsid w:val="00A62E53"/>
    <w:rsid w:val="00A63743"/>
    <w:rsid w:val="00A66E9F"/>
    <w:rsid w:val="00A676CE"/>
    <w:rsid w:val="00A74DA6"/>
    <w:rsid w:val="00A76AD6"/>
    <w:rsid w:val="00A811E9"/>
    <w:rsid w:val="00A82A4E"/>
    <w:rsid w:val="00A862C6"/>
    <w:rsid w:val="00A86567"/>
    <w:rsid w:val="00A91C0B"/>
    <w:rsid w:val="00A92B81"/>
    <w:rsid w:val="00A94C9D"/>
    <w:rsid w:val="00A95B05"/>
    <w:rsid w:val="00AA33C0"/>
    <w:rsid w:val="00AA407E"/>
    <w:rsid w:val="00AA685B"/>
    <w:rsid w:val="00AB255D"/>
    <w:rsid w:val="00AB65B9"/>
    <w:rsid w:val="00AB7088"/>
    <w:rsid w:val="00AB7552"/>
    <w:rsid w:val="00AB7E25"/>
    <w:rsid w:val="00AB7F0C"/>
    <w:rsid w:val="00AC29A1"/>
    <w:rsid w:val="00AC332E"/>
    <w:rsid w:val="00AD1663"/>
    <w:rsid w:val="00AD181B"/>
    <w:rsid w:val="00AD2999"/>
    <w:rsid w:val="00AE2DD5"/>
    <w:rsid w:val="00AE513C"/>
    <w:rsid w:val="00AF111A"/>
    <w:rsid w:val="00AF1412"/>
    <w:rsid w:val="00B01006"/>
    <w:rsid w:val="00B014E0"/>
    <w:rsid w:val="00B019B7"/>
    <w:rsid w:val="00B01CFD"/>
    <w:rsid w:val="00B04EA1"/>
    <w:rsid w:val="00B0747F"/>
    <w:rsid w:val="00B1086D"/>
    <w:rsid w:val="00B1656E"/>
    <w:rsid w:val="00B16756"/>
    <w:rsid w:val="00B22623"/>
    <w:rsid w:val="00B23722"/>
    <w:rsid w:val="00B24358"/>
    <w:rsid w:val="00B24A93"/>
    <w:rsid w:val="00B252F1"/>
    <w:rsid w:val="00B3176B"/>
    <w:rsid w:val="00B321B8"/>
    <w:rsid w:val="00B33615"/>
    <w:rsid w:val="00B35325"/>
    <w:rsid w:val="00B37DE6"/>
    <w:rsid w:val="00B463E3"/>
    <w:rsid w:val="00B528AB"/>
    <w:rsid w:val="00B558BA"/>
    <w:rsid w:val="00B55D2D"/>
    <w:rsid w:val="00B60BB1"/>
    <w:rsid w:val="00B6519C"/>
    <w:rsid w:val="00B656DA"/>
    <w:rsid w:val="00B65B56"/>
    <w:rsid w:val="00B66795"/>
    <w:rsid w:val="00B6769B"/>
    <w:rsid w:val="00B70640"/>
    <w:rsid w:val="00B71B1E"/>
    <w:rsid w:val="00B7361A"/>
    <w:rsid w:val="00B75D12"/>
    <w:rsid w:val="00B779EA"/>
    <w:rsid w:val="00B80E22"/>
    <w:rsid w:val="00B84A13"/>
    <w:rsid w:val="00B84D29"/>
    <w:rsid w:val="00B876B2"/>
    <w:rsid w:val="00B90C7C"/>
    <w:rsid w:val="00B93A46"/>
    <w:rsid w:val="00BA0F6A"/>
    <w:rsid w:val="00BB429F"/>
    <w:rsid w:val="00BB4474"/>
    <w:rsid w:val="00BB58EA"/>
    <w:rsid w:val="00BC1D7D"/>
    <w:rsid w:val="00BC57D8"/>
    <w:rsid w:val="00BC6B39"/>
    <w:rsid w:val="00BD09AC"/>
    <w:rsid w:val="00BD29CD"/>
    <w:rsid w:val="00BD3259"/>
    <w:rsid w:val="00BD5AF2"/>
    <w:rsid w:val="00BD5CA4"/>
    <w:rsid w:val="00BE0DE3"/>
    <w:rsid w:val="00BF0587"/>
    <w:rsid w:val="00BF1F69"/>
    <w:rsid w:val="00BF20FD"/>
    <w:rsid w:val="00BF2777"/>
    <w:rsid w:val="00BF41E6"/>
    <w:rsid w:val="00BF5122"/>
    <w:rsid w:val="00BF57D0"/>
    <w:rsid w:val="00BF6A09"/>
    <w:rsid w:val="00C0029F"/>
    <w:rsid w:val="00C01B47"/>
    <w:rsid w:val="00C020E6"/>
    <w:rsid w:val="00C0475A"/>
    <w:rsid w:val="00C0523A"/>
    <w:rsid w:val="00C07D60"/>
    <w:rsid w:val="00C1405F"/>
    <w:rsid w:val="00C16062"/>
    <w:rsid w:val="00C16987"/>
    <w:rsid w:val="00C17466"/>
    <w:rsid w:val="00C245F8"/>
    <w:rsid w:val="00C300F3"/>
    <w:rsid w:val="00C304C4"/>
    <w:rsid w:val="00C3191D"/>
    <w:rsid w:val="00C327A7"/>
    <w:rsid w:val="00C34330"/>
    <w:rsid w:val="00C344A2"/>
    <w:rsid w:val="00C36458"/>
    <w:rsid w:val="00C409C0"/>
    <w:rsid w:val="00C40DB3"/>
    <w:rsid w:val="00C413D3"/>
    <w:rsid w:val="00C419C9"/>
    <w:rsid w:val="00C442CD"/>
    <w:rsid w:val="00C44989"/>
    <w:rsid w:val="00C44A5C"/>
    <w:rsid w:val="00C45AC6"/>
    <w:rsid w:val="00C50088"/>
    <w:rsid w:val="00C51B5C"/>
    <w:rsid w:val="00C527B1"/>
    <w:rsid w:val="00C53AA8"/>
    <w:rsid w:val="00C55833"/>
    <w:rsid w:val="00C568CE"/>
    <w:rsid w:val="00C572B6"/>
    <w:rsid w:val="00C6325A"/>
    <w:rsid w:val="00C63DBC"/>
    <w:rsid w:val="00C67EEC"/>
    <w:rsid w:val="00C70C45"/>
    <w:rsid w:val="00C71C34"/>
    <w:rsid w:val="00C80DDB"/>
    <w:rsid w:val="00C80E19"/>
    <w:rsid w:val="00C87AAB"/>
    <w:rsid w:val="00C90E38"/>
    <w:rsid w:val="00C90ED0"/>
    <w:rsid w:val="00C92E55"/>
    <w:rsid w:val="00C93F27"/>
    <w:rsid w:val="00CA1004"/>
    <w:rsid w:val="00CA1245"/>
    <w:rsid w:val="00CA297D"/>
    <w:rsid w:val="00CA6AA4"/>
    <w:rsid w:val="00CB055F"/>
    <w:rsid w:val="00CB08E7"/>
    <w:rsid w:val="00CB3E0E"/>
    <w:rsid w:val="00CC03BC"/>
    <w:rsid w:val="00CC4ADC"/>
    <w:rsid w:val="00CC5A26"/>
    <w:rsid w:val="00CD4650"/>
    <w:rsid w:val="00CD4D22"/>
    <w:rsid w:val="00CD6EA9"/>
    <w:rsid w:val="00CE33AB"/>
    <w:rsid w:val="00CE4F36"/>
    <w:rsid w:val="00CE522B"/>
    <w:rsid w:val="00CE6251"/>
    <w:rsid w:val="00CE7CBB"/>
    <w:rsid w:val="00CF2C01"/>
    <w:rsid w:val="00CF4D39"/>
    <w:rsid w:val="00CF4F64"/>
    <w:rsid w:val="00D027F5"/>
    <w:rsid w:val="00D03851"/>
    <w:rsid w:val="00D03C24"/>
    <w:rsid w:val="00D05AF7"/>
    <w:rsid w:val="00D07DA3"/>
    <w:rsid w:val="00D10244"/>
    <w:rsid w:val="00D1248F"/>
    <w:rsid w:val="00D215FC"/>
    <w:rsid w:val="00D21B38"/>
    <w:rsid w:val="00D22F48"/>
    <w:rsid w:val="00D26B68"/>
    <w:rsid w:val="00D36ECC"/>
    <w:rsid w:val="00D40141"/>
    <w:rsid w:val="00D43382"/>
    <w:rsid w:val="00D438C7"/>
    <w:rsid w:val="00D46624"/>
    <w:rsid w:val="00D4780E"/>
    <w:rsid w:val="00D56FC4"/>
    <w:rsid w:val="00D57E37"/>
    <w:rsid w:val="00D57ECE"/>
    <w:rsid w:val="00D626E5"/>
    <w:rsid w:val="00D62985"/>
    <w:rsid w:val="00D65E4A"/>
    <w:rsid w:val="00D67E01"/>
    <w:rsid w:val="00D75B2B"/>
    <w:rsid w:val="00D75D1A"/>
    <w:rsid w:val="00D75E6C"/>
    <w:rsid w:val="00D81FD9"/>
    <w:rsid w:val="00D82D1A"/>
    <w:rsid w:val="00D87C32"/>
    <w:rsid w:val="00D93280"/>
    <w:rsid w:val="00D933A6"/>
    <w:rsid w:val="00D9418D"/>
    <w:rsid w:val="00D946C2"/>
    <w:rsid w:val="00D947A0"/>
    <w:rsid w:val="00D96DE1"/>
    <w:rsid w:val="00DA4441"/>
    <w:rsid w:val="00DA5400"/>
    <w:rsid w:val="00DA68E3"/>
    <w:rsid w:val="00DB1659"/>
    <w:rsid w:val="00DB2A2B"/>
    <w:rsid w:val="00DB2E0A"/>
    <w:rsid w:val="00DB3303"/>
    <w:rsid w:val="00DB7F0F"/>
    <w:rsid w:val="00DC1C18"/>
    <w:rsid w:val="00DC5362"/>
    <w:rsid w:val="00DC5DDB"/>
    <w:rsid w:val="00DC6CB8"/>
    <w:rsid w:val="00DD12B3"/>
    <w:rsid w:val="00DD134E"/>
    <w:rsid w:val="00DD4848"/>
    <w:rsid w:val="00DD5B53"/>
    <w:rsid w:val="00DD7E12"/>
    <w:rsid w:val="00DE011C"/>
    <w:rsid w:val="00DE20BD"/>
    <w:rsid w:val="00DE7576"/>
    <w:rsid w:val="00DE7923"/>
    <w:rsid w:val="00DE7CED"/>
    <w:rsid w:val="00DF408A"/>
    <w:rsid w:val="00DF5887"/>
    <w:rsid w:val="00DF6A0D"/>
    <w:rsid w:val="00E029E5"/>
    <w:rsid w:val="00E02E73"/>
    <w:rsid w:val="00E10A1E"/>
    <w:rsid w:val="00E141C2"/>
    <w:rsid w:val="00E1669D"/>
    <w:rsid w:val="00E17E17"/>
    <w:rsid w:val="00E24F00"/>
    <w:rsid w:val="00E26789"/>
    <w:rsid w:val="00E26A4C"/>
    <w:rsid w:val="00E31098"/>
    <w:rsid w:val="00E31AA2"/>
    <w:rsid w:val="00E335EA"/>
    <w:rsid w:val="00E34A45"/>
    <w:rsid w:val="00E34F32"/>
    <w:rsid w:val="00E52234"/>
    <w:rsid w:val="00E526F3"/>
    <w:rsid w:val="00E529DD"/>
    <w:rsid w:val="00E5516C"/>
    <w:rsid w:val="00E577C6"/>
    <w:rsid w:val="00E6014E"/>
    <w:rsid w:val="00E60392"/>
    <w:rsid w:val="00E60AF4"/>
    <w:rsid w:val="00E63C7E"/>
    <w:rsid w:val="00E65862"/>
    <w:rsid w:val="00E66479"/>
    <w:rsid w:val="00E70C8D"/>
    <w:rsid w:val="00E71875"/>
    <w:rsid w:val="00E7354D"/>
    <w:rsid w:val="00E7583C"/>
    <w:rsid w:val="00E773B2"/>
    <w:rsid w:val="00E808A0"/>
    <w:rsid w:val="00E81D25"/>
    <w:rsid w:val="00E8211B"/>
    <w:rsid w:val="00E92954"/>
    <w:rsid w:val="00E93B6E"/>
    <w:rsid w:val="00E94995"/>
    <w:rsid w:val="00E96385"/>
    <w:rsid w:val="00EA29C8"/>
    <w:rsid w:val="00EC025A"/>
    <w:rsid w:val="00EC0459"/>
    <w:rsid w:val="00EC0AE2"/>
    <w:rsid w:val="00EC1423"/>
    <w:rsid w:val="00EC1DE6"/>
    <w:rsid w:val="00EC2521"/>
    <w:rsid w:val="00EC2971"/>
    <w:rsid w:val="00ED1A4B"/>
    <w:rsid w:val="00ED2393"/>
    <w:rsid w:val="00EE3554"/>
    <w:rsid w:val="00EE46F3"/>
    <w:rsid w:val="00EF1B8D"/>
    <w:rsid w:val="00EF27EB"/>
    <w:rsid w:val="00EF2878"/>
    <w:rsid w:val="00EF553A"/>
    <w:rsid w:val="00EF70FE"/>
    <w:rsid w:val="00EF7F41"/>
    <w:rsid w:val="00F02647"/>
    <w:rsid w:val="00F0272E"/>
    <w:rsid w:val="00F04178"/>
    <w:rsid w:val="00F047CE"/>
    <w:rsid w:val="00F0512D"/>
    <w:rsid w:val="00F051C9"/>
    <w:rsid w:val="00F0598E"/>
    <w:rsid w:val="00F05E13"/>
    <w:rsid w:val="00F074EF"/>
    <w:rsid w:val="00F07818"/>
    <w:rsid w:val="00F101B4"/>
    <w:rsid w:val="00F1021B"/>
    <w:rsid w:val="00F1080C"/>
    <w:rsid w:val="00F157F7"/>
    <w:rsid w:val="00F16699"/>
    <w:rsid w:val="00F239F6"/>
    <w:rsid w:val="00F2623B"/>
    <w:rsid w:val="00F2758D"/>
    <w:rsid w:val="00F31596"/>
    <w:rsid w:val="00F4010B"/>
    <w:rsid w:val="00F41C7A"/>
    <w:rsid w:val="00F424FE"/>
    <w:rsid w:val="00F437A8"/>
    <w:rsid w:val="00F466AA"/>
    <w:rsid w:val="00F477F9"/>
    <w:rsid w:val="00F518E7"/>
    <w:rsid w:val="00F5692F"/>
    <w:rsid w:val="00F60589"/>
    <w:rsid w:val="00F62798"/>
    <w:rsid w:val="00F641F5"/>
    <w:rsid w:val="00F7247F"/>
    <w:rsid w:val="00F76BB7"/>
    <w:rsid w:val="00F80F79"/>
    <w:rsid w:val="00F81B71"/>
    <w:rsid w:val="00F81ECA"/>
    <w:rsid w:val="00F85D3F"/>
    <w:rsid w:val="00F94855"/>
    <w:rsid w:val="00F95836"/>
    <w:rsid w:val="00F97320"/>
    <w:rsid w:val="00FA1394"/>
    <w:rsid w:val="00FA6EB6"/>
    <w:rsid w:val="00FB0D3B"/>
    <w:rsid w:val="00FB3B7C"/>
    <w:rsid w:val="00FB4CEF"/>
    <w:rsid w:val="00FB4F02"/>
    <w:rsid w:val="00FB65E9"/>
    <w:rsid w:val="00FB6928"/>
    <w:rsid w:val="00FB6C0E"/>
    <w:rsid w:val="00FB6FED"/>
    <w:rsid w:val="00FB782D"/>
    <w:rsid w:val="00FC47E9"/>
    <w:rsid w:val="00FD404A"/>
    <w:rsid w:val="00FD61B9"/>
    <w:rsid w:val="00FD7CE1"/>
    <w:rsid w:val="00FE385A"/>
    <w:rsid w:val="00FE3971"/>
    <w:rsid w:val="00FE789E"/>
    <w:rsid w:val="00FF4765"/>
    <w:rsid w:val="00FF4A4D"/>
    <w:rsid w:val="00FF5CFF"/>
    <w:rsid w:val="00FF76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3D53F"/>
  <w15:docId w15:val="{18124B49-2FD9-42A7-9A0A-A5379159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97"/>
    <w:pPr>
      <w:spacing w:after="160" w:line="259" w:lineRule="auto"/>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658AD"/>
    <w:rPr>
      <w:color w:val="0000FF"/>
      <w:u w:val="single"/>
    </w:rPr>
  </w:style>
  <w:style w:type="paragraph" w:styleId="ListParagraph">
    <w:name w:val="List Paragraph"/>
    <w:aliases w:val="Paragraph,First Level Outline,Tabel dan Gambar,normal"/>
    <w:basedOn w:val="Normal"/>
    <w:link w:val="ListParagraphChar"/>
    <w:uiPriority w:val="34"/>
    <w:qFormat/>
    <w:rsid w:val="00871845"/>
    <w:pPr>
      <w:ind w:left="720"/>
      <w:contextualSpacing/>
    </w:pPr>
    <w:rPr>
      <w:rFonts w:ascii="Calibri" w:hAnsi="Calibri"/>
    </w:rPr>
  </w:style>
  <w:style w:type="paragraph" w:customStyle="1" w:styleId="Default">
    <w:name w:val="Default"/>
    <w:rsid w:val="00DB2E0A"/>
    <w:pPr>
      <w:autoSpaceDE w:val="0"/>
      <w:autoSpaceDN w:val="0"/>
      <w:adjustRightInd w:val="0"/>
    </w:pPr>
    <w:rPr>
      <w:rFonts w:ascii="Times New Roman" w:hAnsi="Times New Roman"/>
      <w:color w:val="000000"/>
      <w:sz w:val="24"/>
      <w:szCs w:val="24"/>
      <w:lang w:eastAsia="en-US"/>
    </w:rPr>
  </w:style>
  <w:style w:type="paragraph" w:styleId="NoSpacing">
    <w:name w:val="No Spacing"/>
    <w:uiPriority w:val="1"/>
    <w:qFormat/>
    <w:rsid w:val="00457C6A"/>
    <w:pPr>
      <w:ind w:left="274"/>
      <w:jc w:val="both"/>
    </w:pPr>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457C6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57C6A"/>
    <w:rPr>
      <w:rFonts w:ascii="Tahoma" w:eastAsia="Calibri" w:hAnsi="Tahoma" w:cs="Tahoma"/>
      <w:sz w:val="16"/>
      <w:szCs w:val="16"/>
    </w:rPr>
  </w:style>
  <w:style w:type="paragraph" w:styleId="Header">
    <w:name w:val="header"/>
    <w:basedOn w:val="Normal"/>
    <w:link w:val="HeaderChar"/>
    <w:uiPriority w:val="99"/>
    <w:unhideWhenUsed/>
    <w:rsid w:val="00BB429F"/>
    <w:pPr>
      <w:tabs>
        <w:tab w:val="center" w:pos="4513"/>
        <w:tab w:val="right" w:pos="9026"/>
      </w:tabs>
      <w:spacing w:after="0" w:line="240" w:lineRule="auto"/>
    </w:pPr>
    <w:rPr>
      <w:szCs w:val="20"/>
    </w:rPr>
  </w:style>
  <w:style w:type="character" w:customStyle="1" w:styleId="HeaderChar">
    <w:name w:val="Header Char"/>
    <w:link w:val="Header"/>
    <w:uiPriority w:val="99"/>
    <w:rsid w:val="00BB429F"/>
    <w:rPr>
      <w:rFonts w:ascii="Times New Roman" w:eastAsia="Calibri" w:hAnsi="Times New Roman" w:cs="Times New Roman"/>
      <w:sz w:val="24"/>
    </w:rPr>
  </w:style>
  <w:style w:type="paragraph" w:styleId="Footer">
    <w:name w:val="footer"/>
    <w:basedOn w:val="Normal"/>
    <w:link w:val="FooterChar"/>
    <w:uiPriority w:val="99"/>
    <w:unhideWhenUsed/>
    <w:rsid w:val="00BB429F"/>
    <w:pPr>
      <w:tabs>
        <w:tab w:val="center" w:pos="4513"/>
        <w:tab w:val="right" w:pos="9026"/>
      </w:tabs>
      <w:spacing w:after="0" w:line="240" w:lineRule="auto"/>
    </w:pPr>
    <w:rPr>
      <w:szCs w:val="20"/>
    </w:rPr>
  </w:style>
  <w:style w:type="character" w:customStyle="1" w:styleId="FooterChar">
    <w:name w:val="Footer Char"/>
    <w:link w:val="Footer"/>
    <w:uiPriority w:val="99"/>
    <w:rsid w:val="00BB429F"/>
    <w:rPr>
      <w:rFonts w:ascii="Times New Roman" w:eastAsia="Calibri" w:hAnsi="Times New Roman" w:cs="Times New Roman"/>
      <w:sz w:val="24"/>
    </w:rPr>
  </w:style>
  <w:style w:type="character" w:styleId="PageNumber">
    <w:name w:val="page number"/>
    <w:basedOn w:val="DefaultParagraphFont"/>
    <w:rsid w:val="00A811E9"/>
  </w:style>
  <w:style w:type="character" w:customStyle="1" w:styleId="ListParagraphChar">
    <w:name w:val="List Paragraph Char"/>
    <w:aliases w:val="Paragraph Char,First Level Outline Char,Tabel dan Gambar Char,normal Char"/>
    <w:link w:val="ListParagraph"/>
    <w:uiPriority w:val="34"/>
    <w:qFormat/>
    <w:locked/>
    <w:rsid w:val="00BB58EA"/>
    <w:rPr>
      <w:rFonts w:eastAsia="Calibri"/>
      <w:sz w:val="24"/>
      <w:szCs w:val="22"/>
      <w:lang w:val="en" w:eastAsia="en-US" w:bidi="ar-SA"/>
    </w:rPr>
  </w:style>
  <w:style w:type="paragraph" w:styleId="BodyText">
    <w:name w:val="Body Text"/>
    <w:basedOn w:val="Normal"/>
    <w:link w:val="BodyTextChar"/>
    <w:rsid w:val="00A02C78"/>
    <w:pPr>
      <w:spacing w:after="0" w:line="240" w:lineRule="auto"/>
      <w:jc w:val="center"/>
    </w:pPr>
    <w:rPr>
      <w:rFonts w:ascii="Calibri" w:hAnsi="Calibri"/>
      <w:szCs w:val="20"/>
    </w:rPr>
  </w:style>
  <w:style w:type="character" w:customStyle="1" w:styleId="BodyTextChar">
    <w:name w:val="Body Text Char"/>
    <w:link w:val="BodyText"/>
    <w:rsid w:val="00A02C78"/>
    <w:rPr>
      <w:sz w:val="24"/>
      <w:lang w:val="en" w:eastAsia="en-US" w:bidi="ar-SA"/>
    </w:rPr>
  </w:style>
  <w:style w:type="table" w:customStyle="1" w:styleId="LightShading1">
    <w:name w:val="Light Shading1"/>
    <w:basedOn w:val="TableNormal"/>
    <w:uiPriority w:val="60"/>
    <w:rsid w:val="008C4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40086D"/>
    <w:rPr>
      <w:color w:val="000000"/>
    </w:rPr>
    <w:tblPr>
      <w:tblStyleRowBandSize w:val="1"/>
      <w:tblStyleColBandSize w:val="1"/>
      <w:tblBorders>
        <w:top w:val="single" w:sz="8" w:space="0" w:color="000000"/>
        <w:bottom w:val="single" w:sz="8" w:space="0" w:color="000000"/>
      </w:tblBorders>
    </w:tblPr>
    <w:tblStylePr w:type="firstRow">
      <w:rPr>
        <w:rFonts w:ascii="Cambria" w:eastAsia="DengXian Light"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
    <w:name w:val="Table Grid"/>
    <w:basedOn w:val="TableNormal"/>
    <w:qFormat/>
    <w:rsid w:val="00D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42546"/>
    <w:pPr>
      <w:spacing w:after="0"/>
      <w:jc w:val="center"/>
    </w:pPr>
    <w:rPr>
      <w:noProof/>
    </w:rPr>
  </w:style>
  <w:style w:type="character" w:customStyle="1" w:styleId="EndNoteBibliographyTitleChar">
    <w:name w:val="EndNote Bibliography Title Char"/>
    <w:link w:val="EndNoteBibliographyTitle"/>
    <w:rsid w:val="00A42546"/>
    <w:rPr>
      <w:rFonts w:ascii="Times New Roman" w:hAnsi="Times New Roman"/>
      <w:noProof/>
      <w:sz w:val="24"/>
      <w:szCs w:val="22"/>
      <w:lang w:val="en" w:eastAsia="en-US"/>
    </w:rPr>
  </w:style>
  <w:style w:type="paragraph" w:customStyle="1" w:styleId="EndNoteBibliography">
    <w:name w:val="EndNote Bibliography"/>
    <w:basedOn w:val="Normal"/>
    <w:link w:val="EndNoteBibliographyChar"/>
    <w:rsid w:val="00A42546"/>
    <w:pPr>
      <w:spacing w:line="240" w:lineRule="auto"/>
      <w:jc w:val="both"/>
    </w:pPr>
    <w:rPr>
      <w:noProof/>
    </w:rPr>
  </w:style>
  <w:style w:type="character" w:customStyle="1" w:styleId="EndNoteBibliographyChar">
    <w:name w:val="EndNote Bibliography Char"/>
    <w:link w:val="EndNoteBibliography"/>
    <w:rsid w:val="00A42546"/>
    <w:rPr>
      <w:rFonts w:ascii="Times New Roman" w:hAnsi="Times New Roman"/>
      <w:noProof/>
      <w:sz w:val="24"/>
      <w:szCs w:val="22"/>
      <w:lang w:val="en" w:eastAsia="en-US"/>
    </w:rPr>
  </w:style>
  <w:style w:type="character" w:styleId="PlaceholderText">
    <w:name w:val="Placeholder Text"/>
    <w:uiPriority w:val="99"/>
    <w:semiHidden/>
    <w:rsid w:val="0041169B"/>
    <w:rPr>
      <w:color w:val="808080"/>
    </w:rPr>
  </w:style>
  <w:style w:type="paragraph" w:styleId="Bibliography">
    <w:name w:val="Bibliography"/>
    <w:basedOn w:val="Normal"/>
    <w:next w:val="Normal"/>
    <w:uiPriority w:val="37"/>
    <w:unhideWhenUsed/>
    <w:rsid w:val="00E34F32"/>
    <w:pPr>
      <w:tabs>
        <w:tab w:val="left" w:pos="384"/>
      </w:tabs>
      <w:spacing w:after="0" w:line="240" w:lineRule="auto"/>
      <w:ind w:left="384" w:hanging="384"/>
    </w:pPr>
  </w:style>
  <w:style w:type="character" w:styleId="FollowedHyperlink">
    <w:name w:val="FollowedHyperlink"/>
    <w:basedOn w:val="DefaultParagraphFont"/>
    <w:uiPriority w:val="99"/>
    <w:semiHidden/>
    <w:unhideWhenUsed/>
    <w:rsid w:val="00575F6B"/>
    <w:rPr>
      <w:color w:val="954F72" w:themeColor="followedHyperlink"/>
      <w:u w:val="single"/>
    </w:rPr>
  </w:style>
  <w:style w:type="character" w:styleId="UnresolvedMention">
    <w:name w:val="Unresolved Mention"/>
    <w:basedOn w:val="DefaultParagraphFont"/>
    <w:uiPriority w:val="99"/>
    <w:semiHidden/>
    <w:unhideWhenUsed/>
    <w:rsid w:val="00193A57"/>
    <w:rPr>
      <w:color w:val="605E5C"/>
      <w:shd w:val="clear" w:color="auto" w:fill="E1DFDD"/>
    </w:rPr>
  </w:style>
  <w:style w:type="paragraph" w:styleId="NormalWeb">
    <w:name w:val="Normal (Web)"/>
    <w:basedOn w:val="Normal"/>
    <w:uiPriority w:val="99"/>
    <w:unhideWhenUsed/>
    <w:rsid w:val="00193A57"/>
    <w:pPr>
      <w:spacing w:before="100" w:beforeAutospacing="1" w:after="100" w:afterAutospacing="1" w:line="240" w:lineRule="auto"/>
    </w:pPr>
    <w:rPr>
      <w:rFonts w:eastAsia="Times New Roman"/>
      <w:szCs w:val="24"/>
      <w:lang w:val="id-ID" w:eastAsia="id-ID"/>
    </w:rPr>
  </w:style>
  <w:style w:type="character" w:customStyle="1" w:styleId="fontstyle01">
    <w:name w:val="fontstyle01"/>
    <w:basedOn w:val="DefaultParagraphFont"/>
    <w:rsid w:val="00A03EA2"/>
    <w:rPr>
      <w:rFonts w:ascii="CambriaMath" w:hAnsi="CambriaMath" w:hint="default"/>
      <w:b w:val="0"/>
      <w:bCs w:val="0"/>
      <w:i w:val="0"/>
      <w:iCs w:val="0"/>
      <w:color w:val="000000"/>
      <w:sz w:val="20"/>
      <w:szCs w:val="20"/>
    </w:rPr>
  </w:style>
  <w:style w:type="paragraph" w:styleId="Caption">
    <w:name w:val="caption"/>
    <w:basedOn w:val="Normal"/>
    <w:next w:val="Normal"/>
    <w:uiPriority w:val="35"/>
    <w:unhideWhenUsed/>
    <w:qFormat/>
    <w:rsid w:val="00A03EA2"/>
    <w:pPr>
      <w:spacing w:after="200" w:line="240" w:lineRule="auto"/>
    </w:pPr>
    <w:rPr>
      <w:rFonts w:ascii="Arial" w:eastAsia="SimSun" w:hAnsi="Arial"/>
      <w:i/>
      <w:iCs/>
      <w:color w:val="44546A" w:themeColor="text2"/>
      <w:sz w:val="18"/>
      <w:szCs w:val="18"/>
      <w:lang w:val="en-GB" w:eastAsia="en-GB"/>
    </w:rPr>
  </w:style>
  <w:style w:type="paragraph" w:styleId="Title">
    <w:name w:val="Title"/>
    <w:basedOn w:val="Normal"/>
    <w:link w:val="TitleChar"/>
    <w:qFormat/>
    <w:rsid w:val="00A03EA2"/>
    <w:pPr>
      <w:spacing w:after="0" w:line="480" w:lineRule="auto"/>
      <w:jc w:val="center"/>
    </w:pPr>
    <w:rPr>
      <w:rFonts w:eastAsia="Times New Roman"/>
      <w:b/>
      <w:szCs w:val="20"/>
      <w:lang w:val="en-US"/>
    </w:rPr>
  </w:style>
  <w:style w:type="character" w:customStyle="1" w:styleId="TitleChar">
    <w:name w:val="Title Char"/>
    <w:basedOn w:val="DefaultParagraphFont"/>
    <w:link w:val="Title"/>
    <w:rsid w:val="00A03EA2"/>
    <w:rPr>
      <w:rFonts w:ascii="Times New Roman" w:eastAsia="Times New Roman" w:hAnsi="Times New Roman"/>
      <w:b/>
      <w:sz w:val="24"/>
      <w:lang w:val="en-US" w:eastAsia="en-US"/>
    </w:rPr>
  </w:style>
  <w:style w:type="table" w:customStyle="1" w:styleId="TableGrid1">
    <w:name w:val="Table Grid1"/>
    <w:basedOn w:val="TableNormal"/>
    <w:next w:val="TableGrid"/>
    <w:uiPriority w:val="39"/>
    <w:rsid w:val="00A03EA2"/>
    <w:rPr>
      <w:rFonts w:ascii="Times New Roman" w:eastAsia="Times New Roman" w:hAnsi="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660">
      <w:bodyDiv w:val="1"/>
      <w:marLeft w:val="0"/>
      <w:marRight w:val="0"/>
      <w:marTop w:val="0"/>
      <w:marBottom w:val="0"/>
      <w:divBdr>
        <w:top w:val="none" w:sz="0" w:space="0" w:color="auto"/>
        <w:left w:val="none" w:sz="0" w:space="0" w:color="auto"/>
        <w:bottom w:val="none" w:sz="0" w:space="0" w:color="auto"/>
        <w:right w:val="none" w:sz="0" w:space="0" w:color="auto"/>
      </w:divBdr>
      <w:divsChild>
        <w:div w:id="778140561">
          <w:marLeft w:val="0"/>
          <w:marRight w:val="0"/>
          <w:marTop w:val="0"/>
          <w:marBottom w:val="0"/>
          <w:divBdr>
            <w:top w:val="none" w:sz="0" w:space="0" w:color="auto"/>
            <w:left w:val="none" w:sz="0" w:space="0" w:color="auto"/>
            <w:bottom w:val="none" w:sz="0" w:space="0" w:color="auto"/>
            <w:right w:val="none" w:sz="0" w:space="0" w:color="auto"/>
          </w:divBdr>
          <w:divsChild>
            <w:div w:id="1402829887">
              <w:marLeft w:val="0"/>
              <w:marRight w:val="0"/>
              <w:marTop w:val="0"/>
              <w:marBottom w:val="0"/>
              <w:divBdr>
                <w:top w:val="none" w:sz="0" w:space="0" w:color="auto"/>
                <w:left w:val="none" w:sz="0" w:space="0" w:color="auto"/>
                <w:bottom w:val="none" w:sz="0" w:space="0" w:color="auto"/>
                <w:right w:val="none" w:sz="0" w:space="0" w:color="auto"/>
              </w:divBdr>
              <w:divsChild>
                <w:div w:id="11116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8174">
      <w:bodyDiv w:val="1"/>
      <w:marLeft w:val="0"/>
      <w:marRight w:val="0"/>
      <w:marTop w:val="0"/>
      <w:marBottom w:val="0"/>
      <w:divBdr>
        <w:top w:val="none" w:sz="0" w:space="0" w:color="auto"/>
        <w:left w:val="none" w:sz="0" w:space="0" w:color="auto"/>
        <w:bottom w:val="none" w:sz="0" w:space="0" w:color="auto"/>
        <w:right w:val="none" w:sz="0" w:space="0" w:color="auto"/>
      </w:divBdr>
    </w:div>
    <w:div w:id="1926986457">
      <w:bodyDiv w:val="1"/>
      <w:marLeft w:val="0"/>
      <w:marRight w:val="0"/>
      <w:marTop w:val="0"/>
      <w:marBottom w:val="0"/>
      <w:divBdr>
        <w:top w:val="none" w:sz="0" w:space="0" w:color="auto"/>
        <w:left w:val="none" w:sz="0" w:space="0" w:color="auto"/>
        <w:bottom w:val="none" w:sz="0" w:space="0" w:color="auto"/>
        <w:right w:val="none" w:sz="0" w:space="0" w:color="auto"/>
      </w:divBdr>
      <w:divsChild>
        <w:div w:id="1109665214">
          <w:marLeft w:val="0"/>
          <w:marRight w:val="0"/>
          <w:marTop w:val="0"/>
          <w:marBottom w:val="0"/>
          <w:divBdr>
            <w:top w:val="none" w:sz="0" w:space="0" w:color="auto"/>
            <w:left w:val="none" w:sz="0" w:space="0" w:color="auto"/>
            <w:bottom w:val="none" w:sz="0" w:space="0" w:color="auto"/>
            <w:right w:val="none" w:sz="0" w:space="0" w:color="auto"/>
          </w:divBdr>
          <w:divsChild>
            <w:div w:id="717239638">
              <w:marLeft w:val="0"/>
              <w:marRight w:val="0"/>
              <w:marTop w:val="0"/>
              <w:marBottom w:val="0"/>
              <w:divBdr>
                <w:top w:val="none" w:sz="0" w:space="0" w:color="auto"/>
                <w:left w:val="none" w:sz="0" w:space="0" w:color="auto"/>
                <w:bottom w:val="none" w:sz="0" w:space="0" w:color="auto"/>
                <w:right w:val="none" w:sz="0" w:space="0" w:color="auto"/>
              </w:divBdr>
              <w:divsChild>
                <w:div w:id="342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20http:/ejournal.undip.ac.id/index.php/tekn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pipe.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anda.kurniawan@alumni.pcr.ac.id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9D16-658B-49E2-8B42-4856CA98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17975</CharactersWithSpaces>
  <SharedDoc>false</SharedDoc>
  <HLinks>
    <vt:vector size="12" baseType="variant">
      <vt:variant>
        <vt:i4>21</vt:i4>
      </vt:variant>
      <vt:variant>
        <vt:i4>21</vt:i4>
      </vt:variant>
      <vt:variant>
        <vt:i4>0</vt:i4>
      </vt:variant>
      <vt:variant>
        <vt:i4>5</vt:i4>
      </vt:variant>
      <vt:variant>
        <vt:lpwstr>http://dia-installer.de/</vt:lpwstr>
      </vt:variant>
      <vt:variant>
        <vt:lpwstr/>
      </vt:variant>
      <vt:variant>
        <vt:i4>3604606</vt:i4>
      </vt:variant>
      <vt:variant>
        <vt:i4>0</vt:i4>
      </vt:variant>
      <vt:variant>
        <vt:i4>0</vt:i4>
      </vt:variant>
      <vt:variant>
        <vt:i4>5</vt:i4>
      </vt:variant>
      <vt:variant>
        <vt:lpwstr>https://creativecommons.org/licenses/by-sa/4.0/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c:creator>
  <cp:keywords/>
  <cp:lastModifiedBy>Apr 367</cp:lastModifiedBy>
  <cp:revision>10</cp:revision>
  <cp:lastPrinted>2018-05-18T23:57:00Z</cp:lastPrinted>
  <dcterms:created xsi:type="dcterms:W3CDTF">2022-04-05T07:03:00Z</dcterms:created>
  <dcterms:modified xsi:type="dcterms:W3CDTF">2023-06-01T05:29:00Z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id="iYTtagfE"/&gt;&lt;style id="http://www.zotero.org/styles/ieee" locale="en-US"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value="true"/&gt;&lt;/prefs&gt;&lt;/data&gt;</vt:lpwstr>
  </property>
</Properties>
</file>